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2026-2031年中国激光雷达行业全景调研及投资前景分析预测报告</w:t>
      </w:r>
    </w:p>
    <w:p>
      <w:pPr>
        <w:spacing w:after="150"/>
      </w:pPr>
      <w:r>
        <w:rPr>
          <w:b w:val="1"/>
          <w:bCs w:val="1"/>
        </w:rPr>
        <w:t xml:space="preserve">报告简介</w:t>
      </w:r>
    </w:p>
    <w:p>
      <w:pPr>
        <w:spacing w:after="150"/>
      </w:pPr>
      <w:r>
        <w:rPr/>
        <w:t xml:space="preserve">激光雷达是依靠发射激光光束，通过测量光束往返时间或相位变化获取目标距离、轮廓信息的光学传感设备，能够对周边环境进行三维空间建模，识别障碍物、路面标识与各类动态物体。该产品可输出高精度空间感知数据，与摄像头、毫米波雷达等传感器件形成互补，为车辆、智能设备提供环境感知能力。除车载场景之外，激光雷达还可用于测绘勘探、安防巡检、机器人导航等领域，凭借测距精度高、抗干扰能力强的特性，成为智能感知硬件里重要的产品品类。</w:t>
      </w:r>
    </w:p>
    <w:p>
      <w:pPr>
        <w:spacing w:after="150"/>
      </w:pPr>
      <w:r>
        <w:rPr/>
        <w:t xml:space="preserve">激光雷达行业属于智能传感装备制造领域，构建起完整的上下游协作体系。上游包含光学元器件、激光器、探测器、信号处理芯片、精密结构件等零部件研发与生产环节;中游负责光学方案设计、软硬件集成、算法调试、整机装配与性能标定;下游面向智能车辆、测绘工程、安防系统、移动机器人等应用主体，覆盖交通、基建、工业自动化等场景。行业依托精密光学与电子制造基础持续发展，伴随光学设计、信号处理相关技术优化完成产品迭代。对比其他感知传感器产业，激光雷达具备光学集成难度高、工艺精密性要求严格、产品附加值较高的特点，是智能感知装备升级进程中的重要板块。</w:t>
      </w:r>
    </w:p>
    <w:p>
      <w:pPr>
        <w:spacing w:after="150"/>
      </w:pPr>
      <w:r>
        <w:rPr/>
        <w:t xml:space="preserve">智能装备的感知系统建设理念持续调整，产品选型评估会将感知精度、环境适应性纳入考量范围。激光雷达经过多轮场景测试与落地应用，整机可靠性持续改善，品类认知逐步建立。市场供给结构不断优化，不同技术方案、不同测距能力的产品陆续推出，匹配各类应用场景的作业需求与采购预算。行业竞争逻辑发生转变，单纯比拼硬件参数的方式逐步弱化，感知稳定性、环境抗干扰能力、整机功耗、体积控制以及配套算法服务成为竞争重心，行业整体朝着规范化、品质化、场景化方向推进。</w:t>
      </w:r>
    </w:p>
    <w:p>
      <w:pPr>
        <w:spacing w:after="150"/>
      </w:pPr>
      <w:r>
        <w:rPr/>
        <w:t xml:space="preserve">光学设计与信号处理相关技术持续落地，推动激光雷达行业持续创新。产品研发围绕细分应用场景挖掘与整机使用体验优化开展，减少通用机型带来的场景适配缺陷。发射接收光学系统、点云处理算法、降噪技术持续优化，提升复杂天气与光线条件下的数据采集质量。面向车载、测绘、工业机器人等场景打造专属机型与配套软件方案，适配差异化作业环境。整机小型化、低功耗设计持续推进，设备安装便利性、防护性能持续改善，感知精度与环境适配能力成为产品创新的核心方向。</w:t>
      </w:r>
    </w:p>
    <w:p>
      <w:pPr>
        <w:spacing w:after="150"/>
      </w:pPr>
      <w:r>
        <w:rPr/>
        <w:t xml:space="preserve">高端装备产业相关政策围绕智能传感装备、智能制造、智能化装备推广方向持续落地，为激光雷达行业营造稳定发展环境。相关导向鼓励传感装备主体推进新型感知器件研发与产业化落地，引导市场主体增加实机验证投入，丰富产品矩阵，规范整机生产与性能检测流程。行业参与者依托政策导向，着力完善配套零部件供应体系，挖掘细分场景需求，推动产业从单一硬件制造，转向光学器件研发、整机生产、算法调试、技术服务一体化运营模式，助力产业实现高质量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激光雷达行业进行了长期追踪，结合我们对激光雷达相关企业的调查研究，对我国激光雷达行业发展现状与前景、市场竞争格局与形势、赢利水平与企业发展、投资策略与风险预警、发展趋势与规划建议等进行深入研究，并重点分析了激光雷达行业的前景与风险。报告揭示了激光雷达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行业全景与现状调研篇</w:t>
      </w:r>
    </w:p>
    <w:p>
      <w:pPr>
        <w:spacing w:before="75" w:after="0"/>
      </w:pPr>
      <w:r>
        <w:rPr>
          <w:b w:val="1"/>
          <w:bCs w:val="1"/>
        </w:rPr>
        <w:t xml:space="preserve">第一章 激光雷达行业概述与界定</w:t>
      </w:r>
    </w:p>
    <w:p>
      <w:pPr>
        <w:spacing w:before="75" w:after="0"/>
      </w:pPr>
      <w:r>
        <w:rPr/>
        <w:t xml:space="preserve">第一节 激光雷达产品属性与技术分类</w:t>
      </w:r>
    </w:p>
    <w:p>
      <w:pPr>
        <w:spacing w:before="75" w:after="0"/>
      </w:pPr>
      <w:r>
        <w:rPr/>
        <w:t xml:space="preserve">一、激光雷达基本定义与工作原理</w:t>
      </w:r>
    </w:p>
    <w:p>
      <w:pPr>
        <w:spacing w:before="75" w:after="0"/>
      </w:pPr>
      <w:r>
        <w:rPr/>
        <w:t xml:space="preserve">二、机械式与固态式技术路线对比</w:t>
      </w:r>
    </w:p>
    <w:p>
      <w:pPr>
        <w:spacing w:before="75" w:after="0"/>
      </w:pPr>
      <w:r>
        <w:rPr/>
        <w:t xml:space="preserve">三、不同测距原理与性能指标差异</w:t>
      </w:r>
    </w:p>
    <w:p>
      <w:pPr>
        <w:spacing w:before="75" w:after="0"/>
      </w:pPr>
      <w:r>
        <w:rPr/>
        <w:t xml:space="preserve">四、车规级与工业级产品标准界定</w:t>
      </w:r>
    </w:p>
    <w:p>
      <w:pPr>
        <w:spacing w:before="75" w:after="0"/>
      </w:pPr>
      <w:r>
        <w:rPr/>
        <w:t xml:space="preserve">第二节 激光雷达行业发展历程回顾</w:t>
      </w:r>
    </w:p>
    <w:p>
      <w:pPr>
        <w:spacing w:before="75" w:after="0"/>
      </w:pPr>
      <w:r>
        <w:rPr/>
        <w:t xml:space="preserve">一、科研探索与原型验证阶段</w:t>
      </w:r>
    </w:p>
    <w:p>
      <w:pPr>
        <w:spacing w:before="75" w:after="0"/>
      </w:pPr>
      <w:r>
        <w:rPr/>
        <w:t xml:space="preserve">二、自动驾驶测试与小批量应用阶段</w:t>
      </w:r>
    </w:p>
    <w:p>
      <w:pPr>
        <w:spacing w:before="75" w:after="0"/>
      </w:pPr>
      <w:r>
        <w:rPr/>
        <w:t xml:space="preserve">三、量产上车与商业化加速阶段</w:t>
      </w:r>
    </w:p>
    <w:p>
      <w:pPr>
        <w:spacing w:before="75" w:after="0"/>
      </w:pPr>
      <w:r>
        <w:rPr/>
        <w:t xml:space="preserve">四、多场景融合与规模化普及阶段</w:t>
      </w:r>
    </w:p>
    <w:p>
      <w:pPr>
        <w:spacing w:before="75" w:after="0"/>
      </w:pPr>
      <w:r>
        <w:rPr/>
        <w:t xml:space="preserve">第三节 激光雷达行业核心特征分析</w:t>
      </w:r>
    </w:p>
    <w:p>
      <w:pPr>
        <w:spacing w:before="75" w:after="0"/>
      </w:pPr>
      <w:r>
        <w:rPr/>
        <w:t xml:space="preserve">一、技术密集与跨学科融合特征</w:t>
      </w:r>
    </w:p>
    <w:p>
      <w:pPr>
        <w:spacing w:before="75" w:after="0"/>
      </w:pPr>
      <w:r>
        <w:rPr/>
        <w:t xml:space="preserve">二、高研发投入与长验证周期特征</w:t>
      </w:r>
    </w:p>
    <w:p>
      <w:pPr>
        <w:spacing w:before="75" w:after="0"/>
      </w:pPr>
      <w:r>
        <w:rPr/>
        <w:t xml:space="preserve">三、规模效应与成本敏感特征</w:t>
      </w:r>
    </w:p>
    <w:p>
      <w:pPr>
        <w:spacing w:before="75" w:after="0"/>
      </w:pPr>
      <w:r>
        <w:rPr/>
        <w:t xml:space="preserve">四、应用场景多元化与定制化特征</w:t>
      </w:r>
    </w:p>
    <w:p>
      <w:pPr>
        <w:spacing w:before="75" w:after="0"/>
      </w:pPr>
      <w:r>
        <w:rPr>
          <w:b w:val="1"/>
          <w:bCs w:val="1"/>
        </w:rPr>
        <w:t xml:space="preserve">第二章 全球激光雷达行业发展深度分析</w:t>
      </w:r>
    </w:p>
    <w:p>
      <w:pPr>
        <w:spacing w:before="75" w:after="0"/>
      </w:pPr>
      <w:r>
        <w:rPr/>
        <w:t xml:space="preserve">第一节 全球激光雷达市场现状分析</w:t>
      </w:r>
    </w:p>
    <w:p>
      <w:pPr>
        <w:spacing w:before="75" w:after="0"/>
      </w:pPr>
      <w:r>
        <w:rPr/>
        <w:t xml:space="preserve">一、全球市场规模与增长态势</w:t>
      </w:r>
    </w:p>
    <w:p>
      <w:pPr>
        <w:spacing w:before="75" w:after="0"/>
      </w:pPr>
      <w:r>
        <w:rPr/>
        <w:t xml:space="preserve">二、区域市场分布与需求结构</w:t>
      </w:r>
    </w:p>
    <w:p>
      <w:pPr>
        <w:spacing w:before="75" w:after="0"/>
      </w:pPr>
      <w:r>
        <w:rPr/>
        <w:t xml:space="preserve">三、全球出货量与装机量统计</w:t>
      </w:r>
    </w:p>
    <w:p>
      <w:pPr>
        <w:spacing w:before="75" w:after="0"/>
      </w:pPr>
      <w:r>
        <w:rPr/>
        <w:t xml:space="preserve">四、国际市场平均售价演变趋势</w:t>
      </w:r>
    </w:p>
    <w:p>
      <w:pPr>
        <w:spacing w:before="75" w:after="0"/>
      </w:pPr>
      <w:r>
        <w:rPr/>
        <w:t xml:space="preserve">第二节 主要国家激光雷达发展分析</w:t>
      </w:r>
    </w:p>
    <w:p>
      <w:pPr>
        <w:spacing w:before="75" w:after="0"/>
      </w:pPr>
      <w:r>
        <w:rPr/>
        <w:t xml:space="preserve">一、美国技术创新与资本运作模式</w:t>
      </w:r>
    </w:p>
    <w:p>
      <w:pPr>
        <w:spacing w:before="75" w:after="0"/>
      </w:pPr>
      <w:r>
        <w:rPr/>
        <w:t xml:space="preserve">二、欧洲车企集成与供应链布局</w:t>
      </w:r>
    </w:p>
    <w:p>
      <w:pPr>
        <w:spacing w:before="75" w:after="0"/>
      </w:pPr>
      <w:r>
        <w:rPr/>
        <w:t xml:space="preserve">三、日韩传感器产业链协同策略</w:t>
      </w:r>
    </w:p>
    <w:p>
      <w:pPr>
        <w:spacing w:before="75" w:after="0"/>
      </w:pPr>
      <w:r>
        <w:rPr/>
        <w:t xml:space="preserve">四、以色列核心技术突破与专利布局</w:t>
      </w:r>
    </w:p>
    <w:p>
      <w:pPr>
        <w:spacing w:before="75" w:after="0"/>
      </w:pPr>
      <w:r>
        <w:rPr/>
        <w:t xml:space="preserve">第三节 全球激光雷达竞争格局分析</w:t>
      </w:r>
    </w:p>
    <w:p>
      <w:pPr>
        <w:spacing w:before="75" w:after="0"/>
      </w:pPr>
      <w:r>
        <w:rPr/>
        <w:t xml:space="preserve">一、全球头部企业市场份额对比</w:t>
      </w:r>
    </w:p>
    <w:p>
      <w:pPr>
        <w:spacing w:before="75" w:after="0"/>
      </w:pPr>
      <w:r>
        <w:rPr/>
        <w:t xml:space="preserve">二、跨国巨头并购重组动态分析</w:t>
      </w:r>
    </w:p>
    <w:p>
      <w:pPr>
        <w:spacing w:before="75" w:after="0"/>
      </w:pPr>
      <w:r>
        <w:rPr/>
        <w:t xml:space="preserve">三、国际标准制定与技术话语权争夺</w:t>
      </w:r>
    </w:p>
    <w:p>
      <w:pPr>
        <w:spacing w:before="75" w:after="0"/>
      </w:pPr>
      <w:r>
        <w:rPr/>
        <w:t xml:space="preserve">四、海外新兴市场拓展路径分析</w:t>
      </w:r>
    </w:p>
    <w:p>
      <w:pPr>
        <w:spacing w:before="75" w:after="0"/>
      </w:pPr>
      <w:r>
        <w:rPr>
          <w:b w:val="1"/>
          <w:bCs w:val="1"/>
        </w:rPr>
        <w:t xml:space="preserve">第三章 2024-2026年中国激光雷达行业发展现状</w:t>
      </w:r>
    </w:p>
    <w:p>
      <w:pPr>
        <w:spacing w:before="75" w:after="0"/>
      </w:pPr>
      <w:r>
        <w:rPr/>
        <w:t xml:space="preserve">第一节 行业发展规模与效益分析</w:t>
      </w:r>
    </w:p>
    <w:p>
      <w:pPr>
        <w:spacing w:before="75" w:after="0"/>
      </w:pPr>
      <w:r>
        <w:rPr/>
        <w:t xml:space="preserve">一、国内市场规模与增速变化</w:t>
      </w:r>
    </w:p>
    <w:p>
      <w:pPr>
        <w:spacing w:before="75" w:after="0"/>
      </w:pPr>
      <w:r>
        <w:rPr/>
        <w:t xml:space="preserve">二、行业总产值与利润水平测算</w:t>
      </w:r>
    </w:p>
    <w:p>
      <w:pPr>
        <w:spacing w:before="75" w:after="0"/>
      </w:pPr>
      <w:r>
        <w:rPr/>
        <w:t xml:space="preserve">三、进出口贸易规模与结构分析</w:t>
      </w:r>
    </w:p>
    <w:p>
      <w:pPr>
        <w:spacing w:before="75" w:after="0"/>
      </w:pPr>
      <w:r>
        <w:rPr/>
        <w:t xml:space="preserve">四、投融资事件与资本市场热度</w:t>
      </w:r>
    </w:p>
    <w:p>
      <w:pPr>
        <w:spacing w:before="75" w:after="0"/>
      </w:pPr>
      <w:r>
        <w:rPr/>
        <w:t xml:space="preserve">第二节 行业运行质量与结构分析</w:t>
      </w:r>
    </w:p>
    <w:p>
      <w:pPr>
        <w:spacing w:before="75" w:after="0"/>
      </w:pPr>
      <w:r>
        <w:rPr/>
        <w:t xml:space="preserve">一、车载前装量产交付能力提升</w:t>
      </w:r>
    </w:p>
    <w:p>
      <w:pPr>
        <w:spacing w:before="75" w:after="0"/>
      </w:pPr>
      <w:r>
        <w:rPr/>
        <w:t xml:space="preserve">二、国产替代进程与核心部件自给率</w:t>
      </w:r>
    </w:p>
    <w:p>
      <w:pPr>
        <w:spacing w:before="75" w:after="0"/>
      </w:pPr>
      <w:r>
        <w:rPr/>
        <w:t xml:space="preserve">三、头部企业营收规模与盈利能力</w:t>
      </w:r>
    </w:p>
    <w:p>
      <w:pPr>
        <w:spacing w:before="75" w:after="0"/>
      </w:pPr>
      <w:r>
        <w:rPr/>
        <w:t xml:space="preserve">四、产业链上下游议价能力评估</w:t>
      </w:r>
    </w:p>
    <w:p>
      <w:pPr>
        <w:spacing w:before="75" w:after="0"/>
      </w:pPr>
      <w:r>
        <w:rPr/>
        <w:t xml:space="preserve">第三节 行业发展痛点与瓶颈分析</w:t>
      </w:r>
    </w:p>
    <w:p>
      <w:pPr>
        <w:spacing w:before="75" w:after="0"/>
      </w:pPr>
      <w:r>
        <w:rPr/>
        <w:t xml:space="preserve">一、车规级可靠性验证难题</w:t>
      </w:r>
    </w:p>
    <w:p>
      <w:pPr>
        <w:spacing w:before="75" w:after="0"/>
      </w:pPr>
      <w:r>
        <w:rPr/>
        <w:t xml:space="preserve">二、成本控制与价格战压力</w:t>
      </w:r>
    </w:p>
    <w:p>
      <w:pPr>
        <w:spacing w:before="75" w:after="0"/>
      </w:pPr>
      <w:r>
        <w:rPr/>
        <w:t xml:space="preserve">三、光学芯片与探测器供应短板</w:t>
      </w:r>
    </w:p>
    <w:p>
      <w:pPr>
        <w:spacing w:before="75" w:after="0"/>
      </w:pPr>
      <w:r>
        <w:rPr/>
        <w:t xml:space="preserve">四、数据算法与感知融合适配性</w:t>
      </w:r>
    </w:p>
    <w:p>
      <w:pPr>
        <w:spacing w:before="75" w:after="0"/>
      </w:pPr>
      <w:r>
        <w:rPr>
          <w:b w:val="1"/>
          <w:bCs w:val="1"/>
        </w:rPr>
        <w:t xml:space="preserve">第四章 2024-2026年中国激光雷达细分市场分析</w:t>
      </w:r>
    </w:p>
    <w:p>
      <w:pPr>
        <w:spacing w:before="75" w:after="0"/>
      </w:pPr>
      <w:r>
        <w:rPr/>
        <w:t xml:space="preserve">第一节 乘用车前装激光雷达市场</w:t>
      </w:r>
    </w:p>
    <w:p>
      <w:pPr>
        <w:spacing w:before="75" w:after="0"/>
      </w:pPr>
      <w:r>
        <w:rPr/>
        <w:t xml:space="preserve">一、高阶智驾渗透率与搭载量分析</w:t>
      </w:r>
    </w:p>
    <w:p>
      <w:pPr>
        <w:spacing w:before="75" w:after="0"/>
      </w:pPr>
      <w:r>
        <w:rPr/>
        <w:t xml:space="preserve">二、主流车型配置方案与选型偏好</w:t>
      </w:r>
    </w:p>
    <w:p>
      <w:pPr>
        <w:spacing w:before="75" w:after="0"/>
      </w:pPr>
      <w:r>
        <w:rPr/>
        <w:t xml:space="preserve">三、前装定点项目数量与转化周期</w:t>
      </w:r>
    </w:p>
    <w:p>
      <w:pPr>
        <w:spacing w:before="75" w:after="0"/>
      </w:pPr>
      <w:r>
        <w:rPr/>
        <w:t xml:space="preserve">四、主机厂自研与外采策略博弈</w:t>
      </w:r>
    </w:p>
    <w:p>
      <w:pPr>
        <w:spacing w:before="75" w:after="0"/>
      </w:pPr>
      <w:r>
        <w:rPr/>
        <w:t xml:space="preserve">第二节 商用车与专用车激光雷达市场</w:t>
      </w:r>
    </w:p>
    <w:p>
      <w:pPr>
        <w:spacing w:before="75" w:after="0"/>
      </w:pPr>
      <w:r>
        <w:rPr/>
        <w:t xml:space="preserve">一、干线物流重卡感知需求分析</w:t>
      </w:r>
    </w:p>
    <w:p>
      <w:pPr>
        <w:spacing w:before="75" w:after="0"/>
      </w:pPr>
      <w:r>
        <w:rPr/>
        <w:t xml:space="preserve">二、港口矿山无人化改造进度</w:t>
      </w:r>
    </w:p>
    <w:p>
      <w:pPr>
        <w:spacing w:before="75" w:after="0"/>
      </w:pPr>
      <w:r>
        <w:rPr/>
        <w:t xml:space="preserve">三、环卫清扫与末端配送应用现状</w:t>
      </w:r>
    </w:p>
    <w:p>
      <w:pPr>
        <w:spacing w:before="75" w:after="0"/>
      </w:pPr>
      <w:r>
        <w:rPr/>
        <w:t xml:space="preserve">四、特定场景定制化产品溢价能力</w:t>
      </w:r>
    </w:p>
    <w:p>
      <w:pPr>
        <w:spacing w:before="75" w:after="0"/>
      </w:pPr>
      <w:r>
        <w:rPr/>
        <w:t xml:space="preserve">第三节 非车载领域激光雷达市场</w:t>
      </w:r>
    </w:p>
    <w:p>
      <w:pPr>
        <w:spacing w:before="75" w:after="0"/>
      </w:pPr>
      <w:r>
        <w:rPr/>
        <w:t xml:space="preserve">一、机器人导航与避障市场需求</w:t>
      </w:r>
    </w:p>
    <w:p>
      <w:pPr>
        <w:spacing w:before="75" w:after="0"/>
      </w:pPr>
      <w:r>
        <w:rPr/>
        <w:t xml:space="preserve">二、智慧城市交通监控应用分析</w:t>
      </w:r>
    </w:p>
    <w:p>
      <w:pPr>
        <w:spacing w:before="75" w:after="0"/>
      </w:pPr>
      <w:r>
        <w:rPr/>
        <w:t xml:space="preserve">三、测绘地理信息数据采集现状</w:t>
      </w:r>
    </w:p>
    <w:p>
      <w:pPr>
        <w:spacing w:before="75" w:after="0"/>
      </w:pPr>
      <w:r>
        <w:rPr/>
        <w:t xml:space="preserve">四、安防巡检与工业检测新兴场景</w:t>
      </w:r>
    </w:p>
    <w:p>
      <w:pPr>
        <w:spacing w:before="75" w:after="0"/>
      </w:pPr>
      <w:r>
        <w:rPr>
          <w:b w:val="1"/>
          <w:bCs w:val="1"/>
        </w:rPr>
        <w:t xml:space="preserve">第二部分 产业链与竞争格局篇</w:t>
      </w:r>
    </w:p>
    <w:p>
      <w:pPr>
        <w:spacing w:before="75" w:after="0"/>
      </w:pPr>
      <w:r>
        <w:rPr>
          <w:b w:val="1"/>
          <w:bCs w:val="1"/>
        </w:rPr>
        <w:t xml:space="preserve">第五章 激光雷达行业上游核心元器件分析</w:t>
      </w:r>
    </w:p>
    <w:p>
      <w:pPr>
        <w:spacing w:before="75" w:after="0"/>
      </w:pPr>
      <w:r>
        <w:rPr/>
        <w:t xml:space="preserve">第一节 激光器与光源模块市场</w:t>
      </w:r>
    </w:p>
    <w:p>
      <w:pPr>
        <w:spacing w:before="75" w:after="0"/>
      </w:pPr>
      <w:r>
        <w:rPr/>
        <w:t xml:space="preserve">一、发射波长选择与安全合规要求</w:t>
      </w:r>
    </w:p>
    <w:p>
      <w:pPr>
        <w:spacing w:before="75" w:after="0"/>
      </w:pPr>
      <w:r>
        <w:rPr/>
        <w:t xml:space="preserve">二、垂直腔面发射激光器产能分析</w:t>
      </w:r>
    </w:p>
    <w:p>
      <w:pPr>
        <w:spacing w:before="75" w:after="0"/>
      </w:pPr>
      <w:r>
        <w:rPr/>
        <w:t xml:space="preserve">三、光纤激光器技术成熟度评估</w:t>
      </w:r>
    </w:p>
    <w:p>
      <w:pPr>
        <w:spacing w:before="75" w:after="0"/>
      </w:pPr>
      <w:r>
        <w:rPr/>
        <w:t xml:space="preserve">四、光源模组封装工艺与良率提升</w:t>
      </w:r>
    </w:p>
    <w:p>
      <w:pPr>
        <w:spacing w:before="75" w:after="0"/>
      </w:pPr>
      <w:r>
        <w:rPr/>
        <w:t xml:space="preserve">第二节 探测器与接收模块市场</w:t>
      </w:r>
    </w:p>
    <w:p>
      <w:pPr>
        <w:spacing w:before="75" w:after="0"/>
      </w:pPr>
      <w:r>
        <w:rPr/>
        <w:t xml:space="preserve">一、雪崩光电二极管性能参数对比</w:t>
      </w:r>
    </w:p>
    <w:p>
      <w:pPr>
        <w:spacing w:before="75" w:after="0"/>
      </w:pPr>
      <w:r>
        <w:rPr/>
        <w:t xml:space="preserve">二、单光子雪崩二极管产业化进展</w:t>
      </w:r>
    </w:p>
    <w:p>
      <w:pPr>
        <w:spacing w:before="75" w:after="0"/>
      </w:pPr>
      <w:r>
        <w:rPr/>
        <w:t xml:space="preserve">三、硅基光电倍增管国产化突破</w:t>
      </w:r>
    </w:p>
    <w:p>
      <w:pPr>
        <w:spacing w:before="75" w:after="0"/>
      </w:pPr>
      <w:r>
        <w:rPr/>
        <w:t xml:space="preserve">四、接收端信号处理电路设计优化</w:t>
      </w:r>
    </w:p>
    <w:p>
      <w:pPr>
        <w:spacing w:before="75" w:after="0"/>
      </w:pPr>
      <w:r>
        <w:rPr/>
        <w:t xml:space="preserve">第三节 光学组件与扫描部件市场</w:t>
      </w:r>
    </w:p>
    <w:p>
      <w:pPr>
        <w:spacing w:before="75" w:after="0"/>
      </w:pPr>
      <w:r>
        <w:rPr/>
        <w:t xml:space="preserve">一、转镜与振镜扫描方案优劣分析</w:t>
      </w:r>
    </w:p>
    <w:p>
      <w:pPr>
        <w:spacing w:before="75" w:after="0"/>
      </w:pPr>
      <w:r>
        <w:rPr/>
        <w:t xml:space="preserve">二、光学透镜与滤光片精密制造</w:t>
      </w:r>
    </w:p>
    <w:p>
      <w:pPr>
        <w:spacing w:before="75" w:after="0"/>
      </w:pPr>
      <w:r>
        <w:rPr/>
        <w:t xml:space="preserve">三、微机电系统微振镜量产能力</w:t>
      </w:r>
    </w:p>
    <w:p>
      <w:pPr>
        <w:spacing w:before="75" w:after="0"/>
      </w:pPr>
      <w:r>
        <w:rPr/>
        <w:t xml:space="preserve">四、光束操纵单元集成度提升路径</w:t>
      </w:r>
    </w:p>
    <w:p>
      <w:pPr>
        <w:spacing w:before="75" w:after="0"/>
      </w:pPr>
      <w:r>
        <w:rPr>
          <w:b w:val="1"/>
          <w:bCs w:val="1"/>
        </w:rPr>
        <w:t xml:space="preserve">第六章 激光雷达行业中游整机制造与系统集成</w:t>
      </w:r>
    </w:p>
    <w:p>
      <w:pPr>
        <w:spacing w:before="75" w:after="0"/>
      </w:pPr>
      <w:r>
        <w:rPr/>
        <w:t xml:space="preserve">第一节 整机设计与制造工艺分析</w:t>
      </w:r>
    </w:p>
    <w:p>
      <w:pPr>
        <w:spacing w:before="75" w:after="0"/>
      </w:pPr>
      <w:r>
        <w:rPr/>
        <w:t xml:space="preserve">一、光机电一体化设计难点突破</w:t>
      </w:r>
    </w:p>
    <w:p>
      <w:pPr>
        <w:spacing w:before="75" w:after="0"/>
      </w:pPr>
      <w:r>
        <w:rPr/>
        <w:t xml:space="preserve">二、自动化产线建设与装配效率</w:t>
      </w:r>
    </w:p>
    <w:p>
      <w:pPr>
        <w:spacing w:before="75" w:after="0"/>
      </w:pPr>
      <w:r>
        <w:rPr/>
        <w:t xml:space="preserve">三、标定测试设备与质量控制体系</w:t>
      </w:r>
    </w:p>
    <w:p>
      <w:pPr>
        <w:spacing w:before="75" w:after="0"/>
      </w:pPr>
      <w:r>
        <w:rPr/>
        <w:t xml:space="preserve">四、热管理与电磁兼容设计方案</w:t>
      </w:r>
    </w:p>
    <w:p>
      <w:pPr>
        <w:spacing w:before="75" w:after="0"/>
      </w:pPr>
      <w:r>
        <w:rPr/>
        <w:t xml:space="preserve">第二节 软件算法与感知系统分析</w:t>
      </w:r>
    </w:p>
    <w:p>
      <w:pPr>
        <w:spacing w:before="75" w:after="0"/>
      </w:pPr>
      <w:r>
        <w:rPr/>
        <w:t xml:space="preserve">一、点云数据处理与降噪算法</w:t>
      </w:r>
    </w:p>
    <w:p>
      <w:pPr>
        <w:spacing w:before="75" w:after="0"/>
      </w:pPr>
      <w:r>
        <w:rPr/>
        <w:t xml:space="preserve">二、目标识别与跟踪算法迭代</w:t>
      </w:r>
    </w:p>
    <w:p>
      <w:pPr>
        <w:spacing w:before="75" w:after="0"/>
      </w:pPr>
      <w:r>
        <w:rPr/>
        <w:t xml:space="preserve">三、多传感器融合感知架构演进</w:t>
      </w:r>
    </w:p>
    <w:p>
      <w:pPr>
        <w:spacing w:before="75" w:after="0"/>
      </w:pPr>
      <w:r>
        <w:rPr/>
        <w:t xml:space="preserve">四、功能安全与预期功能安全认证</w:t>
      </w:r>
    </w:p>
    <w:p>
      <w:pPr>
        <w:spacing w:before="75" w:after="0"/>
      </w:pPr>
      <w:r>
        <w:rPr/>
        <w:t xml:space="preserve">第三节 系统集成与解决方案服务</w:t>
      </w:r>
    </w:p>
    <w:p>
      <w:pPr>
        <w:spacing w:before="75" w:after="0"/>
      </w:pPr>
      <w:r>
        <w:rPr/>
        <w:t xml:space="preserve">一、感知定位导航一体化方案</w:t>
      </w:r>
    </w:p>
    <w:p>
      <w:pPr>
        <w:spacing w:before="75" w:after="0"/>
      </w:pPr>
      <w:r>
        <w:rPr/>
        <w:t xml:space="preserve">二、云端数据闭环与模型训练平台</w:t>
      </w:r>
    </w:p>
    <w:p>
      <w:pPr>
        <w:spacing w:before="75" w:after="0"/>
      </w:pPr>
      <w:r>
        <w:rPr/>
        <w:t xml:space="preserve">三、售后技术支持与远程诊断服务</w:t>
      </w:r>
    </w:p>
    <w:p>
      <w:pPr>
        <w:spacing w:before="75" w:after="0"/>
      </w:pPr>
      <w:r>
        <w:rPr/>
        <w:t xml:space="preserve">四、定制化开发响应速度与交付能力</w:t>
      </w:r>
    </w:p>
    <w:p>
      <w:pPr>
        <w:spacing w:before="75" w:after="0"/>
      </w:pPr>
      <w:r>
        <w:rPr>
          <w:b w:val="1"/>
          <w:bCs w:val="1"/>
        </w:rPr>
        <w:t xml:space="preserve">第七章 中国激光雷达行业竞争格局分析</w:t>
      </w:r>
    </w:p>
    <w:p>
      <w:pPr>
        <w:spacing w:before="75" w:after="0"/>
      </w:pPr>
      <w:r>
        <w:rPr/>
        <w:t xml:space="preserve">第一节 行业竞争主体结构分析</w:t>
      </w:r>
    </w:p>
    <w:p>
      <w:pPr>
        <w:spacing w:before="75" w:after="0"/>
      </w:pPr>
      <w:r>
        <w:rPr/>
        <w:t xml:space="preserve">一、独立供应商与系统集成商竞争态势</w:t>
      </w:r>
    </w:p>
    <w:p>
      <w:pPr>
        <w:spacing w:before="75" w:after="0"/>
      </w:pPr>
      <w:r>
        <w:rPr/>
        <w:t xml:space="preserve">二、新势力跨界入局与传统企业转型</w:t>
      </w:r>
    </w:p>
    <w:p>
      <w:pPr>
        <w:spacing w:before="75" w:after="0"/>
      </w:pPr>
      <w:r>
        <w:rPr/>
        <w:t xml:space="preserve">三、初创企业融资轮次与估值分化</w:t>
      </w:r>
    </w:p>
    <w:p>
      <w:pPr>
        <w:spacing w:before="75" w:after="0"/>
      </w:pPr>
      <w:r>
        <w:rPr/>
        <w:t xml:space="preserve">四、潜在进入者威胁与技术替代风险</w:t>
      </w:r>
    </w:p>
    <w:p>
      <w:pPr>
        <w:spacing w:before="75" w:after="0"/>
      </w:pPr>
      <w:r>
        <w:rPr/>
        <w:t xml:space="preserve">第二节 区域产业集群竞争力分析</w:t>
      </w:r>
    </w:p>
    <w:p>
      <w:pPr>
        <w:spacing w:before="75" w:after="0"/>
      </w:pPr>
      <w:r>
        <w:rPr/>
        <w:t xml:space="preserve">一、长三角地区产业链配套优势</w:t>
      </w:r>
    </w:p>
    <w:p>
      <w:pPr>
        <w:spacing w:before="75" w:after="0"/>
      </w:pPr>
      <w:r>
        <w:rPr/>
        <w:t xml:space="preserve">二、珠三角地区消费电子基因赋能</w:t>
      </w:r>
    </w:p>
    <w:p>
      <w:pPr>
        <w:spacing w:before="75" w:after="0"/>
      </w:pPr>
      <w:r>
        <w:rPr/>
        <w:t xml:space="preserve">三、京津冀地区研发资源集聚效应</w:t>
      </w:r>
    </w:p>
    <w:p>
      <w:pPr>
        <w:spacing w:before="75" w:after="0"/>
      </w:pPr>
      <w:r>
        <w:rPr/>
        <w:t xml:space="preserve">四、中西部地区制造基地承接能力</w:t>
      </w:r>
    </w:p>
    <w:p>
      <w:pPr>
        <w:spacing w:before="75" w:after="0"/>
      </w:pPr>
      <w:r>
        <w:rPr/>
        <w:t xml:space="preserve">第三节 品牌竞争与市场集中度分析</w:t>
      </w:r>
    </w:p>
    <w:p>
      <w:pPr>
        <w:spacing w:before="75" w:after="0"/>
      </w:pPr>
      <w:r>
        <w:rPr/>
        <w:t xml:space="preserve">一、国产品牌市场占有率提升轨迹</w:t>
      </w:r>
    </w:p>
    <w:p>
      <w:pPr>
        <w:spacing w:before="75" w:after="0"/>
      </w:pPr>
      <w:r>
        <w:rPr/>
        <w:t xml:space="preserve">二、客户粘性与产品复购率影响因素</w:t>
      </w:r>
    </w:p>
    <w:p>
      <w:pPr>
        <w:spacing w:before="75" w:after="0"/>
      </w:pPr>
      <w:r>
        <w:rPr/>
        <w:t xml:space="preserve">三、行业并购整合与市场洗牌趋势</w:t>
      </w:r>
    </w:p>
    <w:p>
      <w:pPr>
        <w:spacing w:before="75" w:after="0"/>
      </w:pPr>
      <w:r>
        <w:rPr/>
        <w:t xml:space="preserve">四、差异化竞争策略与护城河构建</w:t>
      </w:r>
    </w:p>
    <w:p>
      <w:pPr>
        <w:spacing w:before="75" w:after="0"/>
      </w:pPr>
      <w:r>
        <w:rPr>
          <w:b w:val="1"/>
          <w:bCs w:val="1"/>
        </w:rPr>
        <w:t xml:space="preserve">第八章 中国激光雷达行业重点企业分析</w:t>
      </w:r>
    </w:p>
    <w:p>
      <w:pPr>
        <w:spacing w:before="75" w:after="0"/>
      </w:pPr>
      <w:r>
        <w:rPr/>
        <w:t xml:space="preserve">第一节 禾赛科技经营与发展分析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t xml:space="preserve">第二节 速腾聚创经营与发展分析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t xml:space="preserve">第三节 图达通经营与发展分析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t xml:space="preserve">第四节 华为智能汽车解决方案分析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t xml:space="preserve">第五节 大疆车载经营与发展分析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t xml:space="preserve">第六节 万集科技经营与发展分析</w:t>
      </w:r>
    </w:p>
    <w:p>
      <w:pPr>
        <w:spacing w:before="75" w:after="0"/>
      </w:pPr>
      <w:r>
        <w:rPr/>
        <w:t xml:space="preserve">一、企业发展概况与战略定位</w:t>
      </w:r>
    </w:p>
    <w:p>
      <w:pPr>
        <w:spacing w:before="75" w:after="0"/>
      </w:pPr>
      <w:r>
        <w:rPr/>
        <w:t xml:space="preserve">二、核心产品矩阵与技术壁垒</w:t>
      </w:r>
    </w:p>
    <w:p>
      <w:pPr>
        <w:spacing w:before="75" w:after="0"/>
      </w:pPr>
      <w:r>
        <w:rPr/>
        <w:t xml:space="preserve">三、经营状况与财务指标分析</w:t>
      </w:r>
    </w:p>
    <w:p>
      <w:pPr>
        <w:spacing w:before="75" w:after="0"/>
      </w:pPr>
      <w:r>
        <w:rPr/>
        <w:t xml:space="preserve">四、竞争优势与市场地位评价</w:t>
      </w:r>
    </w:p>
    <w:p>
      <w:pPr>
        <w:spacing w:before="75" w:after="0"/>
      </w:pPr>
      <w:r>
        <w:rPr>
          <w:b w:val="1"/>
          <w:bCs w:val="1"/>
        </w:rPr>
        <w:t xml:space="preserve">第三部分 技术创新与趋势预测篇</w:t>
      </w:r>
    </w:p>
    <w:p>
      <w:pPr>
        <w:spacing w:before="75" w:after="0"/>
      </w:pPr>
      <w:r>
        <w:rPr>
          <w:b w:val="1"/>
          <w:bCs w:val="1"/>
        </w:rPr>
        <w:t xml:space="preserve">第九章 激光雷达行业技术创新与数字化应用</w:t>
      </w:r>
    </w:p>
    <w:p>
      <w:pPr>
        <w:spacing w:before="75" w:after="0"/>
      </w:pPr>
      <w:r>
        <w:rPr/>
        <w:t xml:space="preserve">第一节 硬件架构创新方向分析</w:t>
      </w:r>
    </w:p>
    <w:p>
      <w:pPr>
        <w:spacing w:before="75" w:after="0"/>
      </w:pPr>
      <w:r>
        <w:rPr/>
        <w:t xml:space="preserve">一、纯固态技术成熟度与商用化提升</w:t>
      </w:r>
    </w:p>
    <w:p>
      <w:pPr>
        <w:spacing w:before="75" w:after="0"/>
      </w:pPr>
      <w:r>
        <w:rPr/>
        <w:t xml:space="preserve">二、调频连续波技术抗干扰优势分析</w:t>
      </w:r>
    </w:p>
    <w:p>
      <w:pPr>
        <w:spacing w:before="75" w:after="0"/>
      </w:pPr>
      <w:r>
        <w:rPr/>
        <w:t xml:space="preserve">三、芯片化集成与模块化设计趋势</w:t>
      </w:r>
    </w:p>
    <w:p>
      <w:pPr>
        <w:spacing w:before="75" w:after="0"/>
      </w:pPr>
      <w:r>
        <w:rPr/>
        <w:t xml:space="preserve">四、新材料应用与散热性能优化方案</w:t>
      </w:r>
    </w:p>
    <w:p>
      <w:pPr>
        <w:spacing w:before="75" w:after="0"/>
      </w:pPr>
      <w:r>
        <w:rPr/>
        <w:t xml:space="preserve">第二节 软件定义雷达技术演进</w:t>
      </w:r>
    </w:p>
    <w:p>
      <w:pPr>
        <w:spacing w:before="75" w:after="0"/>
      </w:pPr>
      <w:r>
        <w:rPr/>
        <w:t xml:space="preserve">一、可编程分辨率与帧率动态调整</w:t>
      </w:r>
    </w:p>
    <w:p>
      <w:pPr>
        <w:spacing w:before="75" w:after="0"/>
      </w:pPr>
      <w:r>
        <w:rPr/>
        <w:t xml:space="preserve">二、感兴趣区域自适应聚焦技术应用</w:t>
      </w:r>
    </w:p>
    <w:p>
      <w:pPr>
        <w:spacing w:before="75" w:after="0"/>
      </w:pPr>
      <w:r>
        <w:rPr/>
        <w:t xml:space="preserve">三、边缘计算与端侧人工智能推理能力</w:t>
      </w:r>
    </w:p>
    <w:p>
      <w:pPr>
        <w:spacing w:before="75" w:after="0"/>
      </w:pPr>
      <w:r>
        <w:rPr/>
        <w:t xml:space="preserve">四、远程升级与全生命周期性能优化</w:t>
      </w:r>
    </w:p>
    <w:p>
      <w:pPr>
        <w:spacing w:before="75" w:after="0"/>
      </w:pPr>
      <w:r>
        <w:rPr/>
        <w:t xml:space="preserve">第三节 智能制造与数字化工厂</w:t>
      </w:r>
    </w:p>
    <w:p>
      <w:pPr>
        <w:spacing w:before="75" w:after="0"/>
      </w:pPr>
      <w:r>
        <w:rPr/>
        <w:t xml:space="preserve">一、自动化装配与在线检测技术应用</w:t>
      </w:r>
    </w:p>
    <w:p>
      <w:pPr>
        <w:spacing w:before="75" w:after="0"/>
      </w:pPr>
      <w:r>
        <w:rPr/>
        <w:t xml:space="preserve">二、数字孪生与虚拟仿真验证体系</w:t>
      </w:r>
    </w:p>
    <w:p>
      <w:pPr>
        <w:spacing w:before="75" w:after="0"/>
      </w:pPr>
      <w:r>
        <w:rPr/>
        <w:t xml:space="preserve">三、供应链数字化协同管理平台建设</w:t>
      </w:r>
    </w:p>
    <w:p>
      <w:pPr>
        <w:spacing w:before="75" w:after="0"/>
      </w:pPr>
      <w:r>
        <w:rPr/>
        <w:t xml:space="preserve">四、质量追溯与大数据分析深度应用</w:t>
      </w:r>
    </w:p>
    <w:p>
      <w:pPr>
        <w:spacing w:before="75" w:after="0"/>
      </w:pPr>
      <w:r>
        <w:rPr>
          <w:b w:val="1"/>
          <w:bCs w:val="1"/>
        </w:rPr>
        <w:t xml:space="preserve">第十章 2026-2031年激光雷达行业发展环境预判</w:t>
      </w:r>
    </w:p>
    <w:p>
      <w:pPr>
        <w:spacing w:before="75" w:after="0"/>
      </w:pPr>
      <w:r>
        <w:rPr/>
        <w:t xml:space="preserve">第一节 宏观经济与消费趋势影响</w:t>
      </w:r>
    </w:p>
    <w:p>
      <w:pPr>
        <w:spacing w:before="75" w:after="0"/>
      </w:pPr>
      <w:r>
        <w:rPr/>
        <w:t xml:space="preserve">一、新能源汽车销量增长带动硬件需求</w:t>
      </w:r>
    </w:p>
    <w:p>
      <w:pPr>
        <w:spacing w:before="75" w:after="0"/>
      </w:pPr>
      <w:r>
        <w:rPr/>
        <w:t xml:space="preserve">二、消费者对智驾功能付费意愿提升</w:t>
      </w:r>
    </w:p>
    <w:p>
      <w:pPr>
        <w:spacing w:before="75" w:after="0"/>
      </w:pPr>
      <w:r>
        <w:rPr/>
        <w:t xml:space="preserve">三、劳动力成本上升推动机器换人进程</w:t>
      </w:r>
    </w:p>
    <w:p>
      <w:pPr>
        <w:spacing w:before="75" w:after="0"/>
      </w:pPr>
      <w:r>
        <w:rPr/>
        <w:t xml:space="preserve">四、基础设施建设拉动测绘数据需求</w:t>
      </w:r>
    </w:p>
    <w:p>
      <w:pPr>
        <w:spacing w:before="75" w:after="0"/>
      </w:pPr>
      <w:r>
        <w:rPr/>
        <w:t xml:space="preserve">第二节 产业导向与规范发展分析</w:t>
      </w:r>
    </w:p>
    <w:p>
      <w:pPr>
        <w:spacing w:before="75" w:after="0"/>
      </w:pPr>
      <w:r>
        <w:rPr/>
        <w:t xml:space="preserve">一、智能网联汽车准入管理标准趋严</w:t>
      </w:r>
    </w:p>
    <w:p>
      <w:pPr>
        <w:spacing w:before="75" w:after="0"/>
      </w:pPr>
      <w:r>
        <w:rPr/>
        <w:t xml:space="preserve">二、数据安全与隐私保护法规体系完善</w:t>
      </w:r>
    </w:p>
    <w:p>
      <w:pPr>
        <w:spacing w:before="75" w:after="0"/>
      </w:pPr>
      <w:r>
        <w:rPr/>
        <w:t xml:space="preserve">三、行业标准统一与测试互认机制建立</w:t>
      </w:r>
    </w:p>
    <w:p>
      <w:pPr>
        <w:spacing w:before="75" w:after="0"/>
      </w:pPr>
      <w:r>
        <w:rPr/>
        <w:t xml:space="preserve">四、绿色低碳制造与循环经济要求提升</w:t>
      </w:r>
    </w:p>
    <w:p>
      <w:pPr>
        <w:spacing w:before="75" w:after="0"/>
      </w:pPr>
      <w:r>
        <w:rPr/>
        <w:t xml:space="preserve">第三节 技术变革与替代威胁分析</w:t>
      </w:r>
    </w:p>
    <w:p>
      <w:pPr>
        <w:spacing w:before="75" w:after="0"/>
      </w:pPr>
      <w:r>
        <w:rPr/>
        <w:t xml:space="preserve">一、纯视觉方案对低线数雷达市场冲击</w:t>
      </w:r>
    </w:p>
    <w:p>
      <w:pPr>
        <w:spacing w:before="75" w:after="0"/>
      </w:pPr>
      <w:r>
        <w:rPr/>
        <w:t xml:space="preserve">二、4d毫米波雷达性能逼近效应分析</w:t>
      </w:r>
    </w:p>
    <w:p>
      <w:pPr>
        <w:spacing w:before="75" w:after="0"/>
      </w:pPr>
      <w:r>
        <w:rPr/>
        <w:t xml:space="preserve">三、超声波与摄像头融合方案竞争加剧</w:t>
      </w:r>
    </w:p>
    <w:p>
      <w:pPr>
        <w:spacing w:before="75" w:after="0"/>
      </w:pPr>
      <w:r>
        <w:rPr/>
        <w:t xml:space="preserve">四、下一代传感技术颠覆性风险预判</w:t>
      </w:r>
    </w:p>
    <w:p>
      <w:pPr>
        <w:spacing w:before="75" w:after="0"/>
      </w:pPr>
      <w:r>
        <w:rPr>
          <w:b w:val="1"/>
          <w:bCs w:val="1"/>
        </w:rPr>
        <w:t xml:space="preserve">第十一章 2026-2031年激光雷达供需与市场规模预测</w:t>
      </w:r>
    </w:p>
    <w:p>
      <w:pPr>
        <w:spacing w:before="75" w:after="0"/>
      </w:pPr>
      <w:r>
        <w:rPr/>
        <w:t xml:space="preserve">第一节 供给侧发展趋势预测</w:t>
      </w:r>
    </w:p>
    <w:p>
      <w:pPr>
        <w:spacing w:before="75" w:after="0"/>
      </w:pPr>
      <w:r>
        <w:rPr/>
        <w:t xml:space="preserve">一、产能扩张节奏与产线利用率预测</w:t>
      </w:r>
    </w:p>
    <w:p>
      <w:pPr>
        <w:spacing w:before="75" w:after="0"/>
      </w:pPr>
      <w:r>
        <w:rPr/>
        <w:t xml:space="preserve">二、良品率提升与单位制造成本下降曲线</w:t>
      </w:r>
    </w:p>
    <w:p>
      <w:pPr>
        <w:spacing w:before="75" w:after="0"/>
      </w:pPr>
      <w:r>
        <w:rPr/>
        <w:t xml:space="preserve">三、新产品推出频率与技术代际更替周期</w:t>
      </w:r>
    </w:p>
    <w:p>
      <w:pPr>
        <w:spacing w:before="75" w:after="0"/>
      </w:pPr>
      <w:r>
        <w:rPr/>
        <w:t xml:space="preserve">四、海外生产基地布局与全球化供应能力</w:t>
      </w:r>
    </w:p>
    <w:p>
      <w:pPr>
        <w:spacing w:before="75" w:after="0"/>
      </w:pPr>
      <w:r>
        <w:rPr/>
        <w:t xml:space="preserve">第二节 需求侧演变趋势预测</w:t>
      </w:r>
    </w:p>
    <w:p>
      <w:pPr>
        <w:spacing w:before="75" w:after="0"/>
      </w:pPr>
      <w:r>
        <w:rPr/>
        <w:t xml:space="preserve">一、高阶自动驾驶渗透率与装机量预测</w:t>
      </w:r>
    </w:p>
    <w:p>
      <w:pPr>
        <w:spacing w:before="75" w:after="0"/>
      </w:pPr>
      <w:r>
        <w:rPr/>
        <w:t xml:space="preserve">二、智能机器人保有量与新增需求预测</w:t>
      </w:r>
    </w:p>
    <w:p>
      <w:pPr>
        <w:spacing w:before="75" w:after="0"/>
      </w:pPr>
      <w:r>
        <w:rPr/>
        <w:t xml:space="preserve">三、智慧城市与基建投资拉动效应预测</w:t>
      </w:r>
    </w:p>
    <w:p>
      <w:pPr>
        <w:spacing w:before="75" w:after="0"/>
      </w:pPr>
      <w:r>
        <w:rPr/>
        <w:t xml:space="preserve">四、海外市场出口增量空间与潜力预测</w:t>
      </w:r>
    </w:p>
    <w:p>
      <w:pPr>
        <w:spacing w:before="75" w:after="0"/>
      </w:pPr>
      <w:r>
        <w:rPr/>
        <w:t xml:space="preserve">第三节 市场规模与价格走势预测</w:t>
      </w:r>
    </w:p>
    <w:p>
      <w:pPr>
        <w:spacing w:before="75" w:after="0"/>
      </w:pPr>
      <w:r>
        <w:rPr/>
        <w:t xml:space="preserve">一、行业总营收与复合增长率预测</w:t>
      </w:r>
    </w:p>
    <w:p>
      <w:pPr>
        <w:spacing w:before="75" w:after="0"/>
      </w:pPr>
      <w:r>
        <w:rPr/>
        <w:t xml:space="preserve">二、细分应用领域市场占比变化预测</w:t>
      </w:r>
    </w:p>
    <w:p>
      <w:pPr>
        <w:spacing w:before="75" w:after="0"/>
      </w:pPr>
      <w:r>
        <w:rPr/>
        <w:t xml:space="preserve">三、产品均价下行与毛利企稳趋势预判</w:t>
      </w:r>
    </w:p>
    <w:p>
      <w:pPr>
        <w:spacing w:before="75" w:after="0"/>
      </w:pPr>
      <w:r>
        <w:rPr/>
        <w:t xml:space="preserve">四、后市场服务收入占比提升趋势预测</w:t>
      </w:r>
    </w:p>
    <w:p>
      <w:pPr>
        <w:spacing w:before="75" w:after="0"/>
      </w:pPr>
      <w:r>
        <w:rPr>
          <w:b w:val="1"/>
          <w:bCs w:val="1"/>
        </w:rPr>
        <w:t xml:space="preserve">第十二章 2026-2031年激光雷达行业发展趋势研判</w:t>
      </w:r>
    </w:p>
    <w:p>
      <w:pPr>
        <w:spacing w:before="75" w:after="0"/>
      </w:pPr>
      <w:r>
        <w:rPr/>
        <w:t xml:space="preserve">第一节 产品形态升级趋势</w:t>
      </w:r>
    </w:p>
    <w:p>
      <w:pPr>
        <w:spacing w:before="75" w:after="0"/>
      </w:pPr>
      <w:r>
        <w:rPr/>
        <w:t xml:space="preserve">一、小型化轻量化与隐蔽式安装设计</w:t>
      </w:r>
    </w:p>
    <w:p>
      <w:pPr>
        <w:spacing w:before="75" w:after="0"/>
      </w:pPr>
      <w:r>
        <w:rPr/>
        <w:t xml:space="preserve">二、高分辨率与超远探测距离并重发展</w:t>
      </w:r>
    </w:p>
    <w:p>
      <w:pPr>
        <w:spacing w:before="75" w:after="0"/>
      </w:pPr>
      <w:r>
        <w:rPr/>
        <w:t xml:space="preserve">三、多功能集成与环境适应性全面增强</w:t>
      </w:r>
    </w:p>
    <w:p>
      <w:pPr>
        <w:spacing w:before="75" w:after="0"/>
      </w:pPr>
      <w:r>
        <w:rPr/>
        <w:t xml:space="preserve">四、标准化接口与即插即用设计普及</w:t>
      </w:r>
    </w:p>
    <w:p>
      <w:pPr>
        <w:spacing w:before="75" w:after="0"/>
      </w:pPr>
      <w:r>
        <w:rPr/>
        <w:t xml:space="preserve">第二节 商业模式变革趋势</w:t>
      </w:r>
    </w:p>
    <w:p>
      <w:pPr>
        <w:spacing w:before="75" w:after="0"/>
      </w:pPr>
      <w:r>
        <w:rPr/>
        <w:t xml:space="preserve">一、从单一硬件销售向数据服务转型</w:t>
      </w:r>
    </w:p>
    <w:p>
      <w:pPr>
        <w:spacing w:before="75" w:after="0"/>
      </w:pPr>
      <w:r>
        <w:rPr/>
        <w:t xml:space="preserve">二、订阅制与按里程计费模式探索应用</w:t>
      </w:r>
    </w:p>
    <w:p>
      <w:pPr>
        <w:spacing w:before="75" w:after="0"/>
      </w:pPr>
      <w:r>
        <w:rPr/>
        <w:t xml:space="preserve">三、联合研发与深度绑定主机厂策略</w:t>
      </w:r>
    </w:p>
    <w:p>
      <w:pPr>
        <w:spacing w:before="75" w:after="0"/>
      </w:pPr>
      <w:r>
        <w:rPr/>
        <w:t xml:space="preserve">四、生态开放与开发者社区深度运营</w:t>
      </w:r>
    </w:p>
    <w:p>
      <w:pPr>
        <w:spacing w:before="75" w:after="0"/>
      </w:pPr>
      <w:r>
        <w:rPr/>
        <w:t xml:space="preserve">第三节 绿色发展转型趋势</w:t>
      </w:r>
    </w:p>
    <w:p>
      <w:pPr>
        <w:spacing w:before="75" w:after="0"/>
      </w:pPr>
      <w:r>
        <w:rPr/>
        <w:t xml:space="preserve">一、低功耗设计与整体能效比提升</w:t>
      </w:r>
    </w:p>
    <w:p>
      <w:pPr>
        <w:spacing w:before="75" w:after="0"/>
      </w:pPr>
      <w:r>
        <w:rPr/>
        <w:t xml:space="preserve">二、环保材料与可回收包装广泛应用</w:t>
      </w:r>
    </w:p>
    <w:p>
      <w:pPr>
        <w:spacing w:before="75" w:after="0"/>
      </w:pPr>
      <w:r>
        <w:rPr/>
        <w:t xml:space="preserve">三、生产过程碳足迹核算与减排实践</w:t>
      </w:r>
    </w:p>
    <w:p>
      <w:pPr>
        <w:spacing w:before="75" w:after="0"/>
      </w:pPr>
      <w:r>
        <w:rPr/>
        <w:t xml:space="preserve">四、绿色供应链管理体系全面建设</w:t>
      </w:r>
    </w:p>
    <w:p>
      <w:pPr>
        <w:spacing w:before="75" w:after="0"/>
      </w:pPr>
      <w:r>
        <w:rPr>
          <w:b w:val="1"/>
          <w:bCs w:val="1"/>
        </w:rPr>
        <w:t xml:space="preserve">第四部分 投资战略与策略建议篇</w:t>
      </w:r>
    </w:p>
    <w:p>
      <w:pPr>
        <w:spacing w:before="75" w:after="0"/>
      </w:pPr>
      <w:r>
        <w:rPr>
          <w:b w:val="1"/>
          <w:bCs w:val="1"/>
        </w:rPr>
        <w:t xml:space="preserve">第十三章 激光雷达行业投资机会与价值评估</w:t>
      </w:r>
    </w:p>
    <w:p>
      <w:pPr>
        <w:spacing w:before="75" w:after="0"/>
      </w:pPr>
      <w:r>
        <w:rPr/>
        <w:t xml:space="preserve">第一节 行业投资价值综合评估</w:t>
      </w:r>
    </w:p>
    <w:p>
      <w:pPr>
        <w:spacing w:before="75" w:after="0"/>
      </w:pPr>
      <w:r>
        <w:rPr/>
        <w:t xml:space="preserve">一、成长性与盈利空间量化分析</w:t>
      </w:r>
    </w:p>
    <w:p>
      <w:pPr>
        <w:spacing w:before="75" w:after="0"/>
      </w:pPr>
      <w:r>
        <w:rPr/>
        <w:t xml:space="preserve">二、技术壁垒与护城河深度评估</w:t>
      </w:r>
    </w:p>
    <w:p>
      <w:pPr>
        <w:spacing w:before="75" w:after="0"/>
      </w:pPr>
      <w:r>
        <w:rPr/>
        <w:t xml:space="preserve">三、政策红利与市场窗口期判断</w:t>
      </w:r>
    </w:p>
    <w:p>
      <w:pPr>
        <w:spacing w:before="75" w:after="0"/>
      </w:pPr>
      <w:r>
        <w:rPr/>
        <w:t xml:space="preserve">四、资本关注度与退出渠道畅通度</w:t>
      </w:r>
    </w:p>
    <w:p>
      <w:pPr>
        <w:spacing w:before="75" w:after="0"/>
      </w:pPr>
      <w:r>
        <w:rPr/>
        <w:t xml:space="preserve">第二节 高潜力细分赛道挖掘</w:t>
      </w:r>
    </w:p>
    <w:p>
      <w:pPr>
        <w:spacing w:before="75" w:after="0"/>
      </w:pPr>
      <w:r>
        <w:rPr/>
        <w:t xml:space="preserve">一、高性能车载主雷达国产替代机会</w:t>
      </w:r>
    </w:p>
    <w:p>
      <w:pPr>
        <w:spacing w:before="75" w:after="0"/>
      </w:pPr>
      <w:r>
        <w:rPr/>
        <w:t xml:space="preserve">二、机器人专用高性价比雷达市场空间</w:t>
      </w:r>
    </w:p>
    <w:p>
      <w:pPr>
        <w:spacing w:before="75" w:after="0"/>
      </w:pPr>
      <w:r>
        <w:rPr/>
        <w:t xml:space="preserve">三、核心光学芯片与探测器研发机遇</w:t>
      </w:r>
    </w:p>
    <w:p>
      <w:pPr>
        <w:spacing w:before="75" w:after="0"/>
      </w:pPr>
      <w:r>
        <w:rPr/>
        <w:t xml:space="preserve">四、自动化标定与测试装备市场需求</w:t>
      </w:r>
    </w:p>
    <w:p>
      <w:pPr>
        <w:spacing w:before="75" w:after="0"/>
      </w:pPr>
      <w:r>
        <w:rPr/>
        <w:t xml:space="preserve">第三节 产业链关键环节机会</w:t>
      </w:r>
    </w:p>
    <w:p>
      <w:pPr>
        <w:spacing w:before="75" w:after="0"/>
      </w:pPr>
      <w:r>
        <w:rPr/>
        <w:t xml:space="preserve">一、上游稀缺原材料与精密加工环节</w:t>
      </w:r>
    </w:p>
    <w:p>
      <w:pPr>
        <w:spacing w:before="75" w:after="0"/>
      </w:pPr>
      <w:r>
        <w:rPr/>
        <w:t xml:space="preserve">二、中游先进封装与模组制造环节</w:t>
      </w:r>
    </w:p>
    <w:p>
      <w:pPr>
        <w:spacing w:before="75" w:after="0"/>
      </w:pPr>
      <w:r>
        <w:rPr/>
        <w:t xml:space="preserve">三、下游数据标注与仿真测试环节</w:t>
      </w:r>
    </w:p>
    <w:p>
      <w:pPr>
        <w:spacing w:before="75" w:after="0"/>
      </w:pPr>
      <w:r>
        <w:rPr/>
        <w:t xml:space="preserve">四、跨境出海与本地化服务环节</w:t>
      </w:r>
    </w:p>
    <w:p>
      <w:pPr>
        <w:spacing w:before="75" w:after="0"/>
      </w:pPr>
      <w:r>
        <w:rPr>
          <w:b w:val="1"/>
          <w:bCs w:val="1"/>
        </w:rPr>
        <w:t xml:space="preserve">第十四章 激光雷达行业投资风险识别与预警</w:t>
      </w:r>
    </w:p>
    <w:p>
      <w:pPr>
        <w:spacing w:before="75" w:after="0"/>
      </w:pPr>
      <w:r>
        <w:rPr/>
        <w:t xml:space="preserve">第一节 技术与研发风险</w:t>
      </w:r>
    </w:p>
    <w:p>
      <w:pPr>
        <w:spacing w:before="75" w:after="0"/>
      </w:pPr>
      <w:r>
        <w:rPr/>
        <w:t xml:space="preserve">一、技术路线押注错误导致沉没成本</w:t>
      </w:r>
    </w:p>
    <w:p>
      <w:pPr>
        <w:spacing w:before="75" w:after="0"/>
      </w:pPr>
      <w:r>
        <w:rPr/>
        <w:t xml:space="preserve">二、量产良率爬坡不及预期风险</w:t>
      </w:r>
    </w:p>
    <w:p>
      <w:pPr>
        <w:spacing w:before="75" w:after="0"/>
      </w:pPr>
      <w:r>
        <w:rPr/>
        <w:t xml:space="preserve">三、知识产权纠纷与专利诉讼风险</w:t>
      </w:r>
    </w:p>
    <w:p>
      <w:pPr>
        <w:spacing w:before="75" w:after="0"/>
      </w:pPr>
      <w:r>
        <w:rPr/>
        <w:t xml:space="preserve">四、核心人才流失与技术泄密风险</w:t>
      </w:r>
    </w:p>
    <w:p>
      <w:pPr>
        <w:spacing w:before="75" w:after="0"/>
      </w:pPr>
      <w:r>
        <w:rPr/>
        <w:t xml:space="preserve">第二节 市场与经营风险</w:t>
      </w:r>
    </w:p>
    <w:p>
      <w:pPr>
        <w:spacing w:before="75" w:after="0"/>
      </w:pPr>
      <w:r>
        <w:rPr/>
        <w:t xml:space="preserve">一、下游整车销量波动传导风险</w:t>
      </w:r>
    </w:p>
    <w:p>
      <w:pPr>
        <w:spacing w:before="75" w:after="0"/>
      </w:pPr>
      <w:r>
        <w:rPr/>
        <w:t xml:space="preserve">二、价格战侵蚀企业利润空间风险</w:t>
      </w:r>
    </w:p>
    <w:p>
      <w:pPr>
        <w:spacing w:before="75" w:after="0"/>
      </w:pPr>
      <w:r>
        <w:rPr/>
        <w:t xml:space="preserve">三、大客户依赖与订单集中度过高风险</w:t>
      </w:r>
    </w:p>
    <w:p>
      <w:pPr>
        <w:spacing w:before="75" w:after="0"/>
      </w:pPr>
      <w:r>
        <w:rPr/>
        <w:t xml:space="preserve">四、应收账款周期延长与坏账风险</w:t>
      </w:r>
    </w:p>
    <w:p>
      <w:pPr>
        <w:spacing w:before="75" w:after="0"/>
      </w:pPr>
      <w:r>
        <w:rPr/>
        <w:t xml:space="preserve">第三节 供应链与合规风险</w:t>
      </w:r>
    </w:p>
    <w:p>
      <w:pPr>
        <w:spacing w:before="75" w:after="0"/>
      </w:pPr>
      <w:r>
        <w:rPr/>
        <w:t xml:space="preserve">一、关键元器件断供与涨价风险</w:t>
      </w:r>
    </w:p>
    <w:p>
      <w:pPr>
        <w:spacing w:before="75" w:after="0"/>
      </w:pPr>
      <w:r>
        <w:rPr/>
        <w:t xml:space="preserve">二、出口管制与国际贸易摩擦升级风险</w:t>
      </w:r>
    </w:p>
    <w:p>
      <w:pPr>
        <w:spacing w:before="75" w:after="0"/>
      </w:pPr>
      <w:r>
        <w:rPr/>
        <w:t xml:space="preserve">三、产品质量召回与连带赔偿责任风险</w:t>
      </w:r>
    </w:p>
    <w:p>
      <w:pPr>
        <w:spacing w:before="75" w:after="0"/>
      </w:pPr>
      <w:r>
        <w:rPr/>
        <w:t xml:space="preserve">四、环保安监与劳动用工合规审查风险</w:t>
      </w:r>
    </w:p>
    <w:p>
      <w:pPr>
        <w:spacing w:before="75" w:after="0"/>
      </w:pPr>
      <w:r>
        <w:rPr/>
        <w:t xml:space="preserve">第四节 资本与估值风险</w:t>
      </w:r>
    </w:p>
    <w:p>
      <w:pPr>
        <w:spacing w:before="75" w:after="0"/>
      </w:pPr>
      <w:r>
        <w:rPr/>
        <w:t xml:space="preserve">一、一级市场估值泡沫破裂风险</w:t>
      </w:r>
    </w:p>
    <w:p>
      <w:pPr>
        <w:spacing w:before="75" w:after="0"/>
      </w:pPr>
      <w:r>
        <w:rPr/>
        <w:t xml:space="preserve">二、二级市场流动性不足与估值回调风险</w:t>
      </w:r>
    </w:p>
    <w:p>
      <w:pPr>
        <w:spacing w:before="75" w:after="0"/>
      </w:pPr>
      <w:r>
        <w:rPr/>
        <w:t xml:space="preserve">三、对赌协议触发回购条款风险</w:t>
      </w:r>
    </w:p>
    <w:p>
      <w:pPr>
        <w:spacing w:before="75" w:after="0"/>
      </w:pPr>
      <w:r>
        <w:rPr/>
        <w:t xml:space="preserve">四、汇率波动与汇兑损失风险</w:t>
      </w:r>
    </w:p>
    <w:p>
      <w:pPr>
        <w:spacing w:before="75" w:after="0"/>
      </w:pPr>
      <w:r>
        <w:rPr>
          <w:b w:val="1"/>
          <w:bCs w:val="1"/>
        </w:rPr>
        <w:t xml:space="preserve">第十五章 激光雷达行业投资战略与企业策略</w:t>
      </w:r>
    </w:p>
    <w:p>
      <w:pPr>
        <w:spacing w:before="75" w:after="0"/>
      </w:pPr>
      <w:r>
        <w:rPr/>
        <w:t xml:space="preserve">第一节 投资进入与布局策略</w:t>
      </w:r>
    </w:p>
    <w:p>
      <w:pPr>
        <w:spacing w:before="75" w:after="0"/>
      </w:pPr>
      <w:r>
        <w:rPr/>
        <w:t xml:space="preserve">一、优选技术领先且已实现量产标的</w:t>
      </w:r>
    </w:p>
    <w:p>
      <w:pPr>
        <w:spacing w:before="75" w:after="0"/>
      </w:pPr>
      <w:r>
        <w:rPr/>
        <w:t xml:space="preserve">二、关注产业链卡位型隐形冠军企业</w:t>
      </w:r>
    </w:p>
    <w:p>
      <w:pPr>
        <w:spacing w:before="75" w:after="0"/>
      </w:pPr>
      <w:r>
        <w:rPr/>
        <w:t xml:space="preserve">三、布局海外高毛利新兴市场业务</w:t>
      </w:r>
    </w:p>
    <w:p>
      <w:pPr>
        <w:spacing w:before="75" w:after="0"/>
      </w:pPr>
      <w:r>
        <w:rPr/>
        <w:t xml:space="preserve">四、通过产业基金分散早期投资风险</w:t>
      </w:r>
    </w:p>
    <w:p>
      <w:pPr>
        <w:spacing w:before="75" w:after="0"/>
      </w:pPr>
      <w:r>
        <w:rPr/>
        <w:t xml:space="preserve">第二节 投资风险控制策略</w:t>
      </w:r>
    </w:p>
    <w:p>
      <w:pPr>
        <w:spacing w:before="75" w:after="0"/>
      </w:pPr>
      <w:r>
        <w:rPr/>
        <w:t xml:space="preserve">一、尽职调查聚焦核心技术真实性</w:t>
      </w:r>
    </w:p>
    <w:p>
      <w:pPr>
        <w:spacing w:before="75" w:after="0"/>
      </w:pPr>
      <w:r>
        <w:rPr/>
        <w:t xml:space="preserve">二、设置里程碑付款与业绩对赌条款</w:t>
      </w:r>
    </w:p>
    <w:p>
      <w:pPr>
        <w:spacing w:before="75" w:after="0"/>
      </w:pPr>
      <w:r>
        <w:rPr/>
        <w:t xml:space="preserve">三、强化投后赋能与产业资源对接</w:t>
      </w:r>
    </w:p>
    <w:p>
      <w:pPr>
        <w:spacing w:before="75" w:after="0"/>
      </w:pPr>
      <w:r>
        <w:rPr/>
        <w:t xml:space="preserve">四、规划多元化退出路径与资本运作</w:t>
      </w:r>
    </w:p>
    <w:p>
      <w:pPr>
        <w:spacing w:before="75" w:after="0"/>
      </w:pPr>
      <w:r>
        <w:rPr/>
        <w:t xml:space="preserve">第三节 企业可持续发展策略</w:t>
      </w:r>
    </w:p>
    <w:p>
      <w:pPr>
        <w:spacing w:before="75" w:after="0"/>
      </w:pPr>
      <w:r>
        <w:rPr/>
        <w:t xml:space="preserve">一、坚持高强度研发投入与前沿技术预研</w:t>
      </w:r>
    </w:p>
    <w:p>
      <w:pPr>
        <w:spacing w:before="75" w:after="0"/>
      </w:pPr>
      <w:r>
        <w:rPr/>
        <w:t xml:space="preserve">二、深化与头部客户建立战略合作关系</w:t>
      </w:r>
    </w:p>
    <w:p>
      <w:pPr>
        <w:spacing w:before="75" w:after="0"/>
      </w:pPr>
      <w:r>
        <w:rPr/>
        <w:t xml:space="preserve">三、推行精益生产与全流程降本增效</w:t>
      </w:r>
    </w:p>
    <w:p>
      <w:pPr>
        <w:spacing w:before="75" w:after="0"/>
      </w:pPr>
      <w:r>
        <w:rPr/>
        <w:t xml:space="preserve">四、推进全球化布局与本地化运营体系</w:t>
      </w:r>
    </w:p>
    <w:p>
      <w:pPr>
        <w:spacing w:before="75" w:after="0"/>
      </w:pPr>
      <w:r>
        <w:rPr>
          <w:b w:val="1"/>
          <w:bCs w:val="1"/>
        </w:rPr>
        <w:t xml:space="preserve">第十六章 研究结论与行业发展倡议</w:t>
      </w:r>
    </w:p>
    <w:p>
      <w:pPr>
        <w:spacing w:before="75" w:after="0"/>
      </w:pPr>
      <w:r>
        <w:rPr/>
        <w:t xml:space="preserve">第一节 核心研究结论汇总</w:t>
      </w:r>
    </w:p>
    <w:p>
      <w:pPr>
        <w:spacing w:before="75" w:after="0"/>
      </w:pPr>
      <w:r>
        <w:rPr/>
        <w:t xml:space="preserve">一、行业发展阶段与拐点判断结论</w:t>
      </w:r>
    </w:p>
    <w:p>
      <w:pPr>
        <w:spacing w:before="75" w:after="0"/>
      </w:pPr>
      <w:r>
        <w:rPr/>
        <w:t xml:space="preserve">二、供需平衡与价格演变规律提炼</w:t>
      </w:r>
    </w:p>
    <w:p>
      <w:pPr>
        <w:spacing w:before="75" w:after="0"/>
      </w:pPr>
      <w:r>
        <w:rPr/>
        <w:t xml:space="preserve">三、竞争格局演变方向与趋势总结</w:t>
      </w:r>
    </w:p>
    <w:p>
      <w:pPr>
        <w:spacing w:before="75" w:after="0"/>
      </w:pPr>
      <w:r>
        <w:rPr/>
        <w:t xml:space="preserve">四、投资价值评级与核心风险提示</w:t>
      </w:r>
    </w:p>
    <w:p>
      <w:pPr>
        <w:spacing w:before="75" w:after="0"/>
      </w:pPr>
      <w:r>
        <w:rPr/>
        <w:t xml:space="preserve">第二节 多方协同发展倡议</w:t>
      </w:r>
    </w:p>
    <w:p>
      <w:pPr>
        <w:spacing w:before="75" w:after="0"/>
      </w:pPr>
      <w:r>
        <w:rPr/>
        <w:t xml:space="preserve">一、对监管部门标准体系建设的建议</w:t>
      </w:r>
    </w:p>
    <w:p>
      <w:pPr>
        <w:spacing w:before="75" w:after="0"/>
      </w:pPr>
      <w:r>
        <w:rPr/>
        <w:t xml:space="preserve">二、对行业协会自律与交流平台建设的倡议</w:t>
      </w:r>
    </w:p>
    <w:p>
      <w:pPr>
        <w:spacing w:before="75" w:after="0"/>
      </w:pPr>
      <w:r>
        <w:rPr/>
        <w:t xml:space="preserve">三、对投资机构理性估值与长期陪伴的建议</w:t>
      </w:r>
    </w:p>
    <w:p>
      <w:pPr>
        <w:spacing w:before="75" w:after="0"/>
      </w:pPr>
      <w:r>
        <w:rPr/>
        <w:t xml:space="preserve">四、对从业主体技术创新与合规经营的倡议</w:t>
      </w:r>
    </w:p>
    <w:p>
      <w:pPr>
        <w:spacing w:before="75" w:after="0"/>
      </w:pPr>
      <w:r>
        <w:rPr>
          <w:b w:val="1"/>
          <w:bCs w:val="1"/>
        </w:rPr>
        <w:t xml:space="preserve">图表目录</w:t>
      </w:r>
    </w:p>
    <w:p>
      <w:pPr>
        <w:spacing w:before="75" w:after="0"/>
      </w:pPr>
      <w:r>
        <w:rPr/>
        <w:t xml:space="preserve">图表：激光雷达技术路线分类与性能对比</w:t>
      </w:r>
    </w:p>
    <w:p>
      <w:pPr>
        <w:spacing w:before="75" w:after="0"/>
      </w:pPr>
      <w:r>
        <w:rPr/>
        <w:t xml:space="preserve">图表：全球激光雷达市场规模与增速分析</w:t>
      </w:r>
    </w:p>
    <w:p>
      <w:pPr>
        <w:spacing w:before="75" w:after="0"/>
      </w:pPr>
      <w:r>
        <w:rPr/>
        <w:t xml:space="preserve">图表：全球激光雷达区域市场需求结构分布</w:t>
      </w:r>
    </w:p>
    <w:p>
      <w:pPr>
        <w:spacing w:before="75" w:after="0"/>
      </w:pPr>
      <w:r>
        <w:rPr/>
        <w:t xml:space="preserve">图表：2024-2026年中国激光雷达市场规模分析</w:t>
      </w:r>
    </w:p>
    <w:p>
      <w:pPr>
        <w:spacing w:before="75" w:after="0"/>
      </w:pPr>
      <w:r>
        <w:rPr/>
        <w:t xml:space="preserve">图表：2024-2026年中国激光雷达出货量统计</w:t>
      </w:r>
    </w:p>
    <w:p>
      <w:pPr>
        <w:spacing w:before="75" w:after="0"/>
      </w:pPr>
      <w:r>
        <w:rPr/>
        <w:t xml:space="preserve">图表：2024-2026年中国激光雷达进出口规模分析</w:t>
      </w:r>
    </w:p>
    <w:p>
      <w:pPr>
        <w:spacing w:before="75" w:after="0"/>
      </w:pPr>
      <w:r>
        <w:rPr/>
        <w:t xml:space="preserve">图表：2024-2026年乘用车前装激光雷达搭载率趋势</w:t>
      </w:r>
    </w:p>
    <w:p>
      <w:pPr>
        <w:spacing w:before="75" w:after="0"/>
      </w:pPr>
      <w:r>
        <w:rPr/>
        <w:t xml:space="preserve">图表：2024-2026年商用车激光雷达需求量预测</w:t>
      </w:r>
    </w:p>
    <w:p>
      <w:pPr>
        <w:spacing w:before="75" w:after="0"/>
      </w:pPr>
      <w:r>
        <w:rPr/>
        <w:t xml:space="preserve">图表：2024-2026年机器人领域激光雷达用量统计</w:t>
      </w:r>
    </w:p>
    <w:p>
      <w:pPr>
        <w:spacing w:before="75" w:after="0"/>
      </w:pPr>
      <w:r>
        <w:rPr/>
        <w:t xml:space="preserve">图表：2024-2026年激光雷达平均售价走势分析</w:t>
      </w:r>
    </w:p>
    <w:p>
      <w:pPr>
        <w:spacing w:before="75" w:after="0"/>
      </w:pPr>
      <w:r>
        <w:rPr/>
        <w:t xml:space="preserve">图表：激光器与探测器成本占比变化分析</w:t>
      </w:r>
    </w:p>
    <w:p>
      <w:pPr>
        <w:spacing w:before="75" w:after="0"/>
      </w:pPr>
      <w:r>
        <w:rPr/>
        <w:t xml:space="preserve">图表：光学组件精密制造工艺良率提升趋势</w:t>
      </w:r>
    </w:p>
    <w:p>
      <w:pPr>
        <w:spacing w:before="75" w:after="0"/>
      </w:pPr>
      <w:r>
        <w:rPr/>
        <w:t xml:space="preserve">图表：整机自动化产线装配效率对比分析</w:t>
      </w:r>
    </w:p>
    <w:p>
      <w:pPr>
        <w:spacing w:before="75" w:after="0"/>
      </w:pPr>
      <w:r>
        <w:rPr/>
        <w:t xml:space="preserve">图表：点云算法处理速度与精度提升曲线</w:t>
      </w:r>
    </w:p>
    <w:p>
      <w:pPr>
        <w:spacing w:before="75" w:after="0"/>
      </w:pPr>
      <w:r>
        <w:rPr/>
        <w:t xml:space="preserve">图表：中国激光雷达市场竞争格局矩阵分析</w:t>
      </w:r>
    </w:p>
    <w:p>
      <w:pPr>
        <w:spacing w:before="75" w:after="0"/>
      </w:pPr>
      <w:r>
        <w:rPr/>
        <w:t xml:space="preserve">图表：长三角与珠三角产业集群产值对比分析</w:t>
      </w:r>
    </w:p>
    <w:p>
      <w:pPr>
        <w:spacing w:before="75" w:after="0"/>
      </w:pPr>
      <w:r>
        <w:rPr/>
        <w:t xml:space="preserve">图表：禾赛科技营收规模与毛利率趋势分析</w:t>
      </w:r>
    </w:p>
    <w:p>
      <w:pPr>
        <w:spacing w:before="75" w:after="0"/>
      </w:pPr>
      <w:r>
        <w:rPr/>
        <w:t xml:space="preserve">图表：速腾聚创定点项目数量与转化率分析</w:t>
      </w:r>
    </w:p>
    <w:p>
      <w:pPr>
        <w:spacing w:before="75" w:after="0"/>
      </w:pPr>
      <w:r>
        <w:rPr/>
        <w:t xml:space="preserve">图表：图达通产品技术参数与竞品对比分析</w:t>
      </w:r>
    </w:p>
    <w:p>
      <w:pPr>
        <w:spacing w:before="75" w:after="0"/>
      </w:pPr>
      <w:r>
        <w:rPr/>
        <w:t xml:space="preserve">图表：华为激光雷达装车量与市场占有率分析</w:t>
      </w:r>
    </w:p>
    <w:p>
      <w:pPr>
        <w:spacing w:before="75" w:after="0"/>
      </w:pPr>
      <w:r>
        <w:rPr/>
        <w:t xml:space="preserve">图表：大疆车载解决方案客户覆盖范围分析</w:t>
      </w:r>
    </w:p>
    <w:p>
      <w:pPr>
        <w:spacing w:before="75" w:after="0"/>
      </w:pPr>
      <w:r>
        <w:rPr/>
        <w:t xml:space="preserve">图表：万集科技业务结构与增长动力分析</w:t>
      </w:r>
    </w:p>
    <w:p>
      <w:pPr>
        <w:spacing w:before="75" w:after="0"/>
      </w:pPr>
      <w:r>
        <w:rPr/>
        <w:t xml:space="preserve">图表：纯固态技术成熟度演进路线与商用预测</w:t>
      </w:r>
    </w:p>
    <w:p>
      <w:pPr>
        <w:spacing w:before="75" w:after="0"/>
      </w:pPr>
      <w:r>
        <w:rPr/>
        <w:t xml:space="preserve">图表：调频连续波技术抗干扰性能测试分析</w:t>
      </w:r>
    </w:p>
    <w:p>
      <w:pPr>
        <w:spacing w:before="75" w:after="0"/>
      </w:pPr>
      <w:r>
        <w:rPr/>
        <w:t xml:space="preserve">图表：芯片化集成度提升与体积缩小趋势分析</w:t>
      </w:r>
    </w:p>
    <w:p>
      <w:pPr>
        <w:spacing w:before="75" w:after="0"/>
      </w:pPr>
      <w:r>
        <w:rPr/>
        <w:t xml:space="preserve">图表：软件定义雷达功能迭代周期分析</w:t>
      </w:r>
    </w:p>
    <w:p>
      <w:pPr>
        <w:spacing w:before="75" w:after="0"/>
      </w:pPr>
      <w:r>
        <w:rPr/>
        <w:t xml:space="preserve">图表：2026-2031年激光雷达市场规模预测</w:t>
      </w:r>
    </w:p>
    <w:p>
      <w:pPr>
        <w:spacing w:before="75" w:after="0"/>
      </w:pPr>
      <w:r>
        <w:rPr/>
        <w:t xml:space="preserve">图表：2026-2031年车载激光雷达需求量预测</w:t>
      </w:r>
    </w:p>
    <w:p>
      <w:pPr>
        <w:spacing w:before="75" w:after="0"/>
      </w:pPr>
      <w:r>
        <w:rPr/>
        <w:t xml:space="preserve">图表：2026-2031年机器人激光雷达需求量预测</w:t>
      </w:r>
    </w:p>
    <w:p>
      <w:pPr>
        <w:spacing w:before="75" w:after="0"/>
      </w:pPr>
      <w:r>
        <w:rPr/>
        <w:t xml:space="preserve">图表：2026-2031年激光雷达均价下行曲线预测</w:t>
      </w:r>
    </w:p>
    <w:p>
      <w:pPr>
        <w:spacing w:before="75" w:after="0"/>
      </w:pPr>
      <w:r>
        <w:rPr/>
        <w:t xml:space="preserve">图表：2026-2031年行业毛利率企稳趋势预测</w:t>
      </w:r>
    </w:p>
    <w:p>
      <w:pPr>
        <w:spacing w:before="75" w:after="0"/>
      </w:pPr>
      <w:r>
        <w:rPr/>
        <w:t xml:space="preserve">图表：高阶自动驾驶渗透率与雷达需求关联预测</w:t>
      </w:r>
    </w:p>
    <w:p>
      <w:pPr>
        <w:spacing w:before="75" w:after="0"/>
      </w:pPr>
      <w:r>
        <w:rPr/>
        <w:t xml:space="preserve">图表：激光雷达细分应用场景市场占比变化预测</w:t>
      </w:r>
    </w:p>
    <w:p>
      <w:pPr>
        <w:spacing w:before="75" w:after="0"/>
      </w:pPr>
      <w:r>
        <w:rPr/>
        <w:t xml:space="preserve">图表：海外市场出口增量空间测算分析</w:t>
      </w:r>
    </w:p>
    <w:p>
      <w:pPr>
        <w:spacing w:before="75" w:after="0"/>
      </w:pPr>
      <w:r>
        <w:rPr/>
        <w:t xml:space="preserve">图表：激光雷达行业投资价值综合评估模型</w:t>
      </w:r>
    </w:p>
    <w:p>
      <w:pPr>
        <w:spacing w:before="75" w:after="0"/>
      </w:pPr>
      <w:r>
        <w:rPr/>
        <w:t xml:space="preserve">图表：高潜力细分赛道吸引力矩阵分析</w:t>
      </w:r>
    </w:p>
    <w:p>
      <w:pPr>
        <w:spacing w:before="75" w:after="0"/>
      </w:pPr>
      <w:r>
        <w:rPr/>
        <w:t xml:space="preserve">图表：产业链关键环节利润率分布结构分析</w:t>
      </w:r>
    </w:p>
    <w:p>
      <w:pPr>
        <w:spacing w:before="75" w:after="0"/>
      </w:pPr>
      <w:r>
        <w:rPr/>
        <w:t xml:space="preserve">图表：技术研发失败风险权重与影响分析</w:t>
      </w:r>
    </w:p>
    <w:p>
      <w:pPr>
        <w:spacing w:before="75" w:after="0"/>
      </w:pPr>
      <w:r>
        <w:rPr/>
        <w:t xml:space="preserve">图表：市场价格战对企业利润侵蚀测算分析</w:t>
      </w:r>
    </w:p>
    <w:p>
      <w:pPr>
        <w:spacing w:before="75" w:after="0"/>
      </w:pPr>
      <w:r>
        <w:rPr/>
        <w:t xml:space="preserve">图表：供应链断供风险压力测试与应对分析</w:t>
      </w:r>
    </w:p>
    <w:p>
      <w:pPr>
        <w:spacing w:before="75" w:after="0"/>
      </w:pPr>
      <w:r>
        <w:rPr/>
        <w:t xml:space="preserve">图表：一级市场估值泡沫破裂预警模型分析</w:t>
      </w:r>
    </w:p>
    <w:p>
      <w:pPr>
        <w:spacing w:before="75" w:after="0"/>
      </w:pPr>
      <w:r>
        <w:rPr/>
        <w:t xml:space="preserve">图表：投资进入时机与赛道选择策略矩阵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2026-2031年中国激光雷达行业全景调研及投资前景分析预测报告</dc:title>
  <dc:description>2026-2031年中国激光雷达行业全景调研及投资前景分析预测报告</dc:description>
  <dc:subject>2026-2031年中国激光雷达行业全景调研及投资前景分析预测报告</dc:subject>
  <cp:keywords>研究报告</cp:keywords>
  <cp:category>研究报告</cp:category>
  <cp:lastModifiedBy>北京中道泰和信息咨询有限公司</cp:lastModifiedBy>
  <dcterms:created xsi:type="dcterms:W3CDTF">2026-09-14T21:08:24+08:00</dcterms:created>
  <dcterms:modified xsi:type="dcterms:W3CDTF">2026-09-14T21:08:24+08:00</dcterms:modified>
</cp:coreProperties>
</file>

<file path=docProps/custom.xml><?xml version="1.0" encoding="utf-8"?>
<Properties xmlns="http://schemas.openxmlformats.org/officeDocument/2006/custom-properties" xmlns:vt="http://schemas.openxmlformats.org/officeDocument/2006/docPropsVTypes"/>
</file>