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2026-2031年中国电子铝箔行业市场发展调研及投资前景分析预测报告</w:t>
      </w:r>
    </w:p>
    <w:p>
      <w:pPr>
        <w:spacing w:after="150"/>
      </w:pPr>
      <w:r>
        <w:rPr>
          <w:b w:val="1"/>
          <w:bCs w:val="1"/>
        </w:rPr>
        <w:t xml:space="preserve">报告简介</w:t>
      </w:r>
    </w:p>
    <w:p>
      <w:pPr>
        <w:spacing w:after="150"/>
      </w:pPr>
      <w:r>
        <w:rPr/>
        <w:t xml:space="preserve">电子铝箔属于电子元器件制造所需的基础金属功能材料，是经过轧制、清洗、电化学腐蚀与化成处理后的高纯铝加工产品，主要用作铝电解电容器的电极材料。按照功能划分可分为腐蚀箔与化成箔两类，腐蚀箔通过电化学工艺在铝表面构建微孔结构，提升材料比表面积;化成箔在腐蚀箔基础上形成氧化膜介质层，决定电容器耐压、漏电等核心电气性能。该材料直接影响铝电解电容器的容量、稳定性与使用寿命，广泛应用于各类电源设备、工控装置、新能源配套电器、消费电子等产品内部，是电子电路系统实现储能稳压不可缺少的基础材料。电子铝箔的纯度、表面处理工艺、耐温特性，直接决定下游电子元器件成品品质，在电子材料产业链中占据基础配套位置。</w:t>
      </w:r>
    </w:p>
    <w:p>
      <w:pPr>
        <w:spacing w:after="150"/>
      </w:pPr>
      <w:r>
        <w:rPr/>
        <w:t xml:space="preserve">电子铝箔产业归属于有色金属深加工与电子材料交叉领域，产业链层次清晰。上游以高纯铝锭、化工腐蚀药剂、纯水、能源供应为主要投入要素，原材料品质会直接影响铝箔电化学加工效果;中游环节包含高纯铝轧制、电化学腐蚀、氧化化成、分切检测等连续工序，生产流程对洁净环境、工艺参数控制要求较高;下游对接铝电解电容器制造企业，产品随电容器成品流向各类装备制造与电子应用领域。产业生产兼具冶金加工与精细化工双重特点，工艺积累周期较长，新产品开发需要与下游元器件厂商联合测试验证。整条产业链各环节联动紧密，下游产品更新会反向推动电子铝箔的配方与加工工艺持续调整。</w:t>
      </w:r>
    </w:p>
    <w:p>
      <w:pPr>
        <w:spacing w:after="150"/>
      </w:pPr>
      <w:r>
        <w:rPr/>
        <w:t xml:space="preserve">电子信息产业与新能源装备产能扩张带动电子铝箔市场需求持续释放，行业产品体系与生产体系持续完善。生产端不断优化轧制、腐蚀、化成成套工艺，对铝箔表面微观结构控制能力持续提升，成品一致性得到改善，可匹配不同电压等级电容器生产要求。产品端持续拓展品类，适配高压、低压、超低压等不同使用场景，能够满足小型化元器件、大功率工业设备等差异化产品的选材标准。应用端覆盖范围持续拓宽，除传统家电、普通消费电子产品之外，在新能源发电配套设备、储能装置、工业自动化设备等领域的使用占比稳步提升，市场需求结构发生明显改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子铝箔行业进行了长期追踪，结合我们对电子铝箔相关企业的调查研究，对我国电子铝箔行业发展现状与前景、市场竞争格局与形势、赢利水平与企业发展、投资策略与风险预警、发展趋势与规划建议等进行深入研究，并重点分析了电子铝箔行业的前景与风险。报告揭示了电子铝箔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电子铝箔行业发展综述</w:t>
      </w:r>
    </w:p>
    <w:p>
      <w:pPr>
        <w:spacing w:before="75" w:after="0"/>
      </w:pPr>
      <w:r>
        <w:rPr/>
        <w:t xml:space="preserve">第一节 行业基本概述</w:t>
      </w:r>
    </w:p>
    <w:p>
      <w:pPr>
        <w:spacing w:before="75" w:after="0"/>
      </w:pPr>
      <w:r>
        <w:rPr/>
        <w:t xml:space="preserve">一、电子铝箔定义与分类</w:t>
      </w:r>
    </w:p>
    <w:p>
      <w:pPr>
        <w:spacing w:before="75" w:after="0"/>
      </w:pPr>
      <w:r>
        <w:rPr/>
        <w:t xml:space="preserve">二、产品核心性能指标</w:t>
      </w:r>
    </w:p>
    <w:p>
      <w:pPr>
        <w:spacing w:before="75" w:after="0"/>
      </w:pPr>
      <w:r>
        <w:rPr/>
        <w:t xml:space="preserve">三、行业研究范围界定</w:t>
      </w:r>
    </w:p>
    <w:p>
      <w:pPr>
        <w:spacing w:before="75" w:after="0"/>
      </w:pPr>
      <w:r>
        <w:rPr/>
        <w:t xml:space="preserve">四、行业发展历程回顾</w:t>
      </w:r>
    </w:p>
    <w:p>
      <w:pPr>
        <w:spacing w:before="75" w:after="0"/>
      </w:pPr>
      <w:r>
        <w:rPr/>
        <w:t xml:space="preserve">五、当前发展阶段判断</w:t>
      </w:r>
    </w:p>
    <w:p>
      <w:pPr>
        <w:spacing w:before="75" w:after="0"/>
      </w:pPr>
      <w:r>
        <w:rPr/>
        <w:t xml:space="preserve">第二节 产业链结构分析</w:t>
      </w:r>
    </w:p>
    <w:p>
      <w:pPr>
        <w:spacing w:before="75" w:after="0"/>
      </w:pPr>
      <w:r>
        <w:rPr/>
        <w:t xml:space="preserve">一、上游铝锭与辅料供应</w:t>
      </w:r>
    </w:p>
    <w:p>
      <w:pPr>
        <w:spacing w:before="75" w:after="0"/>
      </w:pPr>
      <w:r>
        <w:rPr/>
        <w:t xml:space="preserve">二、中游轧制与深加工环节</w:t>
      </w:r>
    </w:p>
    <w:p>
      <w:pPr>
        <w:spacing w:before="75" w:after="0"/>
      </w:pPr>
      <w:r>
        <w:rPr/>
        <w:t xml:space="preserve">三、下游终端应用领域分布</w:t>
      </w:r>
    </w:p>
    <w:p>
      <w:pPr>
        <w:spacing w:before="75" w:after="0"/>
      </w:pPr>
      <w:r>
        <w:rPr/>
        <w:t xml:space="preserve">四、产业链价值分配格局</w:t>
      </w:r>
    </w:p>
    <w:p>
      <w:pPr>
        <w:spacing w:before="75" w:after="0"/>
      </w:pPr>
      <w:r>
        <w:rPr/>
        <w:t xml:space="preserve">五、上下游协同发展态势</w:t>
      </w:r>
    </w:p>
    <w:p>
      <w:pPr>
        <w:spacing w:before="75" w:after="0"/>
      </w:pPr>
      <w:r>
        <w:rPr/>
        <w:t xml:space="preserve">第三节 研究方法与数据说明</w:t>
      </w:r>
    </w:p>
    <w:p>
      <w:pPr>
        <w:spacing w:before="75" w:after="0"/>
      </w:pPr>
      <w:r>
        <w:rPr/>
        <w:t xml:space="preserve">一、主要研究方法体系</w:t>
      </w:r>
    </w:p>
    <w:p>
      <w:pPr>
        <w:spacing w:before="75" w:after="0"/>
      </w:pPr>
      <w:r>
        <w:rPr/>
        <w:t xml:space="preserve">二、数据来源与采集渠道</w:t>
      </w:r>
    </w:p>
    <w:p>
      <w:pPr>
        <w:spacing w:before="75" w:after="0"/>
      </w:pPr>
      <w:r>
        <w:rPr/>
        <w:t xml:space="preserve">三、预测模型构建逻辑</w:t>
      </w:r>
    </w:p>
    <w:p>
      <w:pPr>
        <w:spacing w:before="75" w:after="0"/>
      </w:pPr>
      <w:r>
        <w:rPr/>
        <w:t xml:space="preserve">四、研究边界与局限性说明</w:t>
      </w:r>
    </w:p>
    <w:p>
      <w:pPr>
        <w:spacing w:before="75" w:after="0"/>
      </w:pPr>
      <w:r>
        <w:rPr>
          <w:b w:val="1"/>
          <w:bCs w:val="1"/>
        </w:rPr>
        <w:t xml:space="preserve">第二章 全球电子铝箔市场分析</w:t>
      </w:r>
    </w:p>
    <w:p>
      <w:pPr>
        <w:spacing w:before="75" w:after="0"/>
      </w:pPr>
      <w:r>
        <w:rPr/>
        <w:t xml:space="preserve">第一节 全球市场运行概况</w:t>
      </w:r>
    </w:p>
    <w:p>
      <w:pPr>
        <w:spacing w:before="75" w:after="0"/>
      </w:pPr>
      <w:r>
        <w:rPr/>
        <w:t xml:space="preserve">一、全球产能产量规模分析</w:t>
      </w:r>
    </w:p>
    <w:p>
      <w:pPr>
        <w:spacing w:before="75" w:after="0"/>
      </w:pPr>
      <w:r>
        <w:rPr/>
        <w:t xml:space="preserve">二、全球区域分布特征</w:t>
      </w:r>
    </w:p>
    <w:p>
      <w:pPr>
        <w:spacing w:before="75" w:after="0"/>
      </w:pPr>
      <w:r>
        <w:rPr/>
        <w:t xml:space="preserve">三、全球供需平衡状况</w:t>
      </w:r>
    </w:p>
    <w:p>
      <w:pPr>
        <w:spacing w:before="75" w:after="0"/>
      </w:pPr>
      <w:r>
        <w:rPr/>
        <w:t xml:space="preserve">四、全球价格走势研判</w:t>
      </w:r>
    </w:p>
    <w:p>
      <w:pPr>
        <w:spacing w:before="75" w:after="0"/>
      </w:pPr>
      <w:r>
        <w:rPr/>
        <w:t xml:space="preserve">五、全球贸易流向格局</w:t>
      </w:r>
    </w:p>
    <w:p>
      <w:pPr>
        <w:spacing w:before="75" w:after="0"/>
      </w:pPr>
      <w:r>
        <w:rPr/>
        <w:t xml:space="preserve">第二节 主要国家市场分析</w:t>
      </w:r>
    </w:p>
    <w:p>
      <w:pPr>
        <w:spacing w:before="75" w:after="0"/>
      </w:pPr>
      <w:r>
        <w:rPr/>
        <w:t xml:space="preserve">一、北美市场高端需求特征</w:t>
      </w:r>
    </w:p>
    <w:p>
      <w:pPr>
        <w:spacing w:before="75" w:after="0"/>
      </w:pPr>
      <w:r>
        <w:rPr/>
        <w:t xml:space="preserve">二、欧洲市场环保标准导向</w:t>
      </w:r>
    </w:p>
    <w:p>
      <w:pPr>
        <w:spacing w:before="75" w:after="0"/>
      </w:pPr>
      <w:r>
        <w:rPr/>
        <w:t xml:space="preserve">三、日韩市场精密加工优势</w:t>
      </w:r>
    </w:p>
    <w:p>
      <w:pPr>
        <w:spacing w:before="75" w:after="0"/>
      </w:pPr>
      <w:r>
        <w:rPr/>
        <w:t xml:space="preserve">四、东南亚市场新兴增长潜力</w:t>
      </w:r>
    </w:p>
    <w:p>
      <w:pPr>
        <w:spacing w:before="75" w:after="0"/>
      </w:pPr>
      <w:r>
        <w:rPr/>
        <w:t xml:space="preserve">五、拉美市场发展现状评估</w:t>
      </w:r>
    </w:p>
    <w:p>
      <w:pPr>
        <w:spacing w:before="75" w:after="0"/>
      </w:pPr>
      <w:r>
        <w:rPr/>
        <w:t xml:space="preserve">第三节 全球竞争格局分析</w:t>
      </w:r>
    </w:p>
    <w:p>
      <w:pPr>
        <w:spacing w:before="75" w:after="0"/>
      </w:pPr>
      <w:r>
        <w:rPr/>
        <w:t xml:space="preserve">一、头部企业市场份额对比</w:t>
      </w:r>
    </w:p>
    <w:p>
      <w:pPr>
        <w:spacing w:before="75" w:after="0"/>
      </w:pPr>
      <w:r>
        <w:rPr/>
        <w:t xml:space="preserve">二、核心技术工艺布局差异</w:t>
      </w:r>
    </w:p>
    <w:p>
      <w:pPr>
        <w:spacing w:before="75" w:after="0"/>
      </w:pPr>
      <w:r>
        <w:rPr/>
        <w:t xml:space="preserve">三、国际品牌全球化策略</w:t>
      </w:r>
    </w:p>
    <w:p>
      <w:pPr>
        <w:spacing w:before="75" w:after="0"/>
      </w:pPr>
      <w:r>
        <w:rPr/>
        <w:t xml:space="preserve">四、全球资本并购动态追踪</w:t>
      </w:r>
    </w:p>
    <w:p>
      <w:pPr>
        <w:spacing w:before="75" w:after="0"/>
      </w:pPr>
      <w:r>
        <w:rPr/>
        <w:t xml:space="preserve">五、全球产业发展趋势预判</w:t>
      </w:r>
    </w:p>
    <w:p>
      <w:pPr>
        <w:spacing w:before="75" w:after="0"/>
      </w:pPr>
      <w:r>
        <w:rPr>
          <w:b w:val="1"/>
          <w:bCs w:val="1"/>
        </w:rPr>
        <w:t xml:space="preserve">第三章 中国电子铝箔行业发展环境</w:t>
      </w:r>
    </w:p>
    <w:p>
      <w:pPr>
        <w:spacing w:before="75" w:after="0"/>
      </w:pPr>
      <w:r>
        <w:rPr/>
        <w:t xml:space="preserve">第一节 宏观经济环境影响</w:t>
      </w:r>
    </w:p>
    <w:p>
      <w:pPr>
        <w:spacing w:before="75" w:after="0"/>
      </w:pPr>
      <w:r>
        <w:rPr/>
        <w:t xml:space="preserve">一、经济增长对产业拉动作用</w:t>
      </w:r>
    </w:p>
    <w:p>
      <w:pPr>
        <w:spacing w:before="75" w:after="0"/>
      </w:pPr>
      <w:r>
        <w:rPr/>
        <w:t xml:space="preserve">二、制造业升级带动需求扩容</w:t>
      </w:r>
    </w:p>
    <w:p>
      <w:pPr>
        <w:spacing w:before="75" w:after="0"/>
      </w:pPr>
      <w:r>
        <w:rPr/>
        <w:t xml:space="preserve">三、新能源产业发展红利释放</w:t>
      </w:r>
    </w:p>
    <w:p>
      <w:pPr>
        <w:spacing w:before="75" w:after="0"/>
      </w:pPr>
      <w:r>
        <w:rPr/>
        <w:t xml:space="preserve">四、经济周期波动影响评估</w:t>
      </w:r>
    </w:p>
    <w:p>
      <w:pPr>
        <w:spacing w:before="75" w:after="0"/>
      </w:pPr>
      <w:r>
        <w:rPr/>
        <w:t xml:space="preserve">五、区域经济差异化发展效应</w:t>
      </w:r>
    </w:p>
    <w:p>
      <w:pPr>
        <w:spacing w:before="75" w:after="0"/>
      </w:pPr>
      <w:r>
        <w:rPr/>
        <w:t xml:space="preserve">第二节 技术与社会环境分析</w:t>
      </w:r>
    </w:p>
    <w:p>
      <w:pPr>
        <w:spacing w:before="75" w:after="0"/>
      </w:pPr>
      <w:r>
        <w:rPr/>
        <w:t xml:space="preserve">一、高精度轧制技术进展</w:t>
      </w:r>
    </w:p>
    <w:p>
      <w:pPr>
        <w:spacing w:before="75" w:after="0"/>
      </w:pPr>
      <w:r>
        <w:rPr/>
        <w:t xml:space="preserve">二、绿色低碳生产工艺推广</w:t>
      </w:r>
    </w:p>
    <w:p>
      <w:pPr>
        <w:spacing w:before="75" w:after="0"/>
      </w:pPr>
      <w:r>
        <w:rPr/>
        <w:t xml:space="preserve">三、消费电子迭代理念变化</w:t>
      </w:r>
    </w:p>
    <w:p>
      <w:pPr>
        <w:spacing w:before="75" w:after="0"/>
      </w:pPr>
      <w:r>
        <w:rPr/>
        <w:t xml:space="preserve">四、国产替代趋势引导</w:t>
      </w:r>
    </w:p>
    <w:p>
      <w:pPr>
        <w:spacing w:before="75" w:after="0"/>
      </w:pPr>
      <w:r>
        <w:rPr/>
        <w:t xml:space="preserve">五、劳动力成本上升影响</w:t>
      </w:r>
    </w:p>
    <w:p>
      <w:pPr>
        <w:spacing w:before="75" w:after="0"/>
      </w:pPr>
      <w:r>
        <w:rPr/>
        <w:t xml:space="preserve">六、供应链安全自主意识提升</w:t>
      </w:r>
    </w:p>
    <w:p>
      <w:pPr>
        <w:spacing w:before="75" w:after="0"/>
      </w:pPr>
      <w:r>
        <w:rPr>
          <w:b w:val="1"/>
          <w:bCs w:val="1"/>
        </w:rPr>
        <w:t xml:space="preserve">第四章 上游原材料供应调研分析</w:t>
      </w:r>
    </w:p>
    <w:p>
      <w:pPr>
        <w:spacing w:before="75" w:after="0"/>
      </w:pPr>
      <w:r>
        <w:rPr/>
        <w:t xml:space="preserve">第一节 铝锭与合金供应分析</w:t>
      </w:r>
    </w:p>
    <w:p>
      <w:pPr>
        <w:spacing w:before="75" w:after="0"/>
      </w:pPr>
      <w:r>
        <w:rPr/>
        <w:t xml:space="preserve">一、电解铝产能与供应格局</w:t>
      </w:r>
    </w:p>
    <w:p>
      <w:pPr>
        <w:spacing w:before="75" w:after="0"/>
      </w:pPr>
      <w:r>
        <w:rPr/>
        <w:t xml:space="preserve">二、铝合金牌号与性能适配</w:t>
      </w:r>
    </w:p>
    <w:p>
      <w:pPr>
        <w:spacing w:before="75" w:after="0"/>
      </w:pPr>
      <w:r>
        <w:rPr/>
        <w:t xml:space="preserve">三、再生铝原料利用趋势</w:t>
      </w:r>
    </w:p>
    <w:p>
      <w:pPr>
        <w:spacing w:before="75" w:after="0"/>
      </w:pPr>
      <w:r>
        <w:rPr/>
        <w:t xml:space="preserve">四、铝价波动传导机制</w:t>
      </w:r>
    </w:p>
    <w:p>
      <w:pPr>
        <w:spacing w:before="75" w:after="0"/>
      </w:pPr>
      <w:r>
        <w:rPr/>
        <w:t xml:space="preserve">五、原料供应稳定性评估</w:t>
      </w:r>
    </w:p>
    <w:p>
      <w:pPr>
        <w:spacing w:before="75" w:after="0"/>
      </w:pPr>
      <w:r>
        <w:rPr/>
        <w:t xml:space="preserve">第二节 辅料与设备供应分析</w:t>
      </w:r>
    </w:p>
    <w:p>
      <w:pPr>
        <w:spacing w:before="75" w:after="0"/>
      </w:pPr>
      <w:r>
        <w:rPr/>
        <w:t xml:space="preserve">一、轧制油与添加剂供应</w:t>
      </w:r>
    </w:p>
    <w:p>
      <w:pPr>
        <w:spacing w:before="75" w:after="0"/>
      </w:pPr>
      <w:r>
        <w:rPr/>
        <w:t xml:space="preserve">二、热处理炉窑设备配套</w:t>
      </w:r>
    </w:p>
    <w:p>
      <w:pPr>
        <w:spacing w:before="75" w:after="0"/>
      </w:pPr>
      <w:r>
        <w:rPr/>
        <w:t xml:space="preserve">三、精密轧机装备国产化</w:t>
      </w:r>
    </w:p>
    <w:p>
      <w:pPr>
        <w:spacing w:before="75" w:after="0"/>
      </w:pPr>
      <w:r>
        <w:rPr/>
        <w:t xml:space="preserve">四、检测设备与仪器供应</w:t>
      </w:r>
    </w:p>
    <w:p>
      <w:pPr>
        <w:spacing w:before="75" w:after="0"/>
      </w:pPr>
      <w:r>
        <w:rPr/>
        <w:t xml:space="preserve">五、辅材质量对成品影响</w:t>
      </w:r>
    </w:p>
    <w:p>
      <w:pPr>
        <w:spacing w:before="75" w:after="0"/>
      </w:pPr>
      <w:r>
        <w:rPr/>
        <w:t xml:space="preserve">第三节 能源与公用工程分析</w:t>
      </w:r>
    </w:p>
    <w:p>
      <w:pPr>
        <w:spacing w:before="75" w:after="0"/>
      </w:pPr>
      <w:r>
        <w:rPr/>
        <w:t xml:space="preserve">一、电力成本与绿电应用</w:t>
      </w:r>
    </w:p>
    <w:p>
      <w:pPr>
        <w:spacing w:before="75" w:after="0"/>
      </w:pPr>
      <w:r>
        <w:rPr/>
        <w:t xml:space="preserve">二、天然气供应与价格波动</w:t>
      </w:r>
    </w:p>
    <w:p>
      <w:pPr>
        <w:spacing w:before="75" w:after="0"/>
      </w:pPr>
      <w:r>
        <w:rPr/>
        <w:t xml:space="preserve">三、水资源循环利用要求</w:t>
      </w:r>
    </w:p>
    <w:p>
      <w:pPr>
        <w:spacing w:before="75" w:after="0"/>
      </w:pPr>
      <w:r>
        <w:rPr/>
        <w:t xml:space="preserve">四、工业园区配套能力</w:t>
      </w:r>
    </w:p>
    <w:p>
      <w:pPr>
        <w:spacing w:before="75" w:after="0"/>
      </w:pPr>
      <w:r>
        <w:rPr/>
        <w:t xml:space="preserve">五、能源结构优化趋势</w:t>
      </w:r>
    </w:p>
    <w:p>
      <w:pPr>
        <w:spacing w:before="75" w:after="0"/>
      </w:pPr>
      <w:r>
        <w:rPr>
          <w:b w:val="1"/>
          <w:bCs w:val="1"/>
        </w:rPr>
        <w:t xml:space="preserve">第五章 中游生产加工与产品分析</w:t>
      </w:r>
    </w:p>
    <w:p>
      <w:pPr>
        <w:spacing w:before="75" w:after="0"/>
      </w:pPr>
      <w:r>
        <w:rPr/>
        <w:t xml:space="preserve">第一节 生产工艺与技术路线</w:t>
      </w:r>
    </w:p>
    <w:p>
      <w:pPr>
        <w:spacing w:before="75" w:after="0"/>
      </w:pPr>
      <w:r>
        <w:rPr/>
        <w:t xml:space="preserve">一、铸轧与热轧工艺对比</w:t>
      </w:r>
    </w:p>
    <w:p>
      <w:pPr>
        <w:spacing w:before="75" w:after="0"/>
      </w:pPr>
      <w:r>
        <w:rPr/>
        <w:t xml:space="preserve">二、冷轧与箔轧精度控制</w:t>
      </w:r>
    </w:p>
    <w:p>
      <w:pPr>
        <w:spacing w:before="75" w:after="0"/>
      </w:pPr>
      <w:r>
        <w:rPr/>
        <w:t xml:space="preserve">三、退火与表面处理技术</w:t>
      </w:r>
    </w:p>
    <w:p>
      <w:pPr>
        <w:spacing w:before="75" w:after="0"/>
      </w:pPr>
      <w:r>
        <w:rPr/>
        <w:t xml:space="preserve">四、分切与包装自动化水平</w:t>
      </w:r>
    </w:p>
    <w:p>
      <w:pPr>
        <w:spacing w:before="75" w:after="0"/>
      </w:pPr>
      <w:r>
        <w:rPr/>
        <w:t xml:space="preserve">五、工艺参数优化方向</w:t>
      </w:r>
    </w:p>
    <w:p>
      <w:pPr>
        <w:spacing w:before="75" w:after="0"/>
      </w:pPr>
      <w:r>
        <w:rPr/>
        <w:t xml:space="preserve">第二节 主要产品体系分析</w:t>
      </w:r>
    </w:p>
    <w:p>
      <w:pPr>
        <w:spacing w:before="75" w:after="0"/>
      </w:pPr>
      <w:r>
        <w:rPr/>
        <w:t xml:space="preserve">一、低压阳极箔产品特性</w:t>
      </w:r>
    </w:p>
    <w:p>
      <w:pPr>
        <w:spacing w:before="75" w:after="0"/>
      </w:pPr>
      <w:r>
        <w:rPr/>
        <w:t xml:space="preserve">二、高压阳极箔技术指标</w:t>
      </w:r>
    </w:p>
    <w:p>
      <w:pPr>
        <w:spacing w:before="75" w:after="0"/>
      </w:pPr>
      <w:r>
        <w:rPr/>
        <w:t xml:space="preserve">三、阴极箔应用场景细分</w:t>
      </w:r>
    </w:p>
    <w:p>
      <w:pPr>
        <w:spacing w:before="75" w:after="0"/>
      </w:pPr>
      <w:r>
        <w:rPr/>
        <w:t xml:space="preserve">四、电池集流体铝箔规格</w:t>
      </w:r>
    </w:p>
    <w:p>
      <w:pPr>
        <w:spacing w:before="75" w:after="0"/>
      </w:pPr>
      <w:r>
        <w:rPr/>
        <w:t xml:space="preserve">五、特种功能铝箔开发</w:t>
      </w:r>
    </w:p>
    <w:p>
      <w:pPr>
        <w:spacing w:before="75" w:after="0"/>
      </w:pPr>
      <w:r>
        <w:rPr/>
        <w:t xml:space="preserve">第三节 产品质量与技术壁垒</w:t>
      </w:r>
    </w:p>
    <w:p>
      <w:pPr>
        <w:spacing w:before="75" w:after="0"/>
      </w:pPr>
      <w:r>
        <w:rPr/>
        <w:t xml:space="preserve">一、厚度均匀性控制难点</w:t>
      </w:r>
    </w:p>
    <w:p>
      <w:pPr>
        <w:spacing w:before="75" w:after="0"/>
      </w:pPr>
      <w:r>
        <w:rPr/>
        <w:t xml:space="preserve">二、表面粗糙度与比电容</w:t>
      </w:r>
    </w:p>
    <w:p>
      <w:pPr>
        <w:spacing w:before="75" w:after="0"/>
      </w:pPr>
      <w:r>
        <w:rPr/>
        <w:t xml:space="preserve">三、抗拉强度与延伸率平衡</w:t>
      </w:r>
    </w:p>
    <w:p>
      <w:pPr>
        <w:spacing w:before="75" w:after="0"/>
      </w:pPr>
      <w:r>
        <w:rPr/>
        <w:t xml:space="preserve">四、核心专利与技术护城河</w:t>
      </w:r>
    </w:p>
    <w:p>
      <w:pPr>
        <w:spacing w:before="75" w:after="0"/>
      </w:pPr>
      <w:r>
        <w:rPr/>
        <w:t xml:space="preserve">五、质量认证体系要求</w:t>
      </w:r>
    </w:p>
    <w:p>
      <w:pPr>
        <w:spacing w:before="75" w:after="0"/>
      </w:pPr>
      <w:r>
        <w:rPr>
          <w:b w:val="1"/>
          <w:bCs w:val="1"/>
        </w:rPr>
        <w:t xml:space="preserve">第六章 下游应用与消费需求分析</w:t>
      </w:r>
    </w:p>
    <w:p>
      <w:pPr>
        <w:spacing w:before="75" w:after="0"/>
      </w:pPr>
      <w:r>
        <w:rPr/>
        <w:t xml:space="preserve">第一节 铝电解电容器领域需求</w:t>
      </w:r>
    </w:p>
    <w:p>
      <w:pPr>
        <w:spacing w:before="75" w:after="0"/>
      </w:pPr>
      <w:r>
        <w:rPr/>
        <w:t xml:space="preserve">一、消费电子用箔需求规模</w:t>
      </w:r>
    </w:p>
    <w:p>
      <w:pPr>
        <w:spacing w:before="75" w:after="0"/>
      </w:pPr>
      <w:r>
        <w:rPr/>
        <w:t xml:space="preserve">二、工业变频与电源用箔</w:t>
      </w:r>
    </w:p>
    <w:p>
      <w:pPr>
        <w:spacing w:before="75" w:after="0"/>
      </w:pPr>
      <w:r>
        <w:rPr/>
        <w:t xml:space="preserve">三、新能源汽车电控用箔</w:t>
      </w:r>
    </w:p>
    <w:p>
      <w:pPr>
        <w:spacing w:before="75" w:after="0"/>
      </w:pPr>
      <w:r>
        <w:rPr/>
        <w:t xml:space="preserve">四、电容器小型化趋势影响</w:t>
      </w:r>
    </w:p>
    <w:p>
      <w:pPr>
        <w:spacing w:before="75" w:after="0"/>
      </w:pPr>
      <w:r>
        <w:rPr/>
        <w:t xml:space="preserve">五、该领域需求增长预测</w:t>
      </w:r>
    </w:p>
    <w:p>
      <w:pPr>
        <w:spacing w:before="75" w:after="0"/>
      </w:pPr>
      <w:r>
        <w:rPr/>
        <w:t xml:space="preserve">第二节 锂离子电池领域需求</w:t>
      </w:r>
    </w:p>
    <w:p>
      <w:pPr>
        <w:spacing w:before="75" w:after="0"/>
      </w:pPr>
      <w:r>
        <w:rPr/>
        <w:t xml:space="preserve">一、动力电池集流体用箔</w:t>
      </w:r>
    </w:p>
    <w:p>
      <w:pPr>
        <w:spacing w:before="75" w:after="0"/>
      </w:pPr>
      <w:r>
        <w:rPr/>
        <w:t xml:space="preserve">二、储能电池用箔规格升级</w:t>
      </w:r>
    </w:p>
    <w:p>
      <w:pPr>
        <w:spacing w:before="75" w:after="0"/>
      </w:pPr>
      <w:r>
        <w:rPr/>
        <w:t xml:space="preserve">三、消费电池薄型化需求</w:t>
      </w:r>
    </w:p>
    <w:p>
      <w:pPr>
        <w:spacing w:before="75" w:after="0"/>
      </w:pPr>
      <w:r>
        <w:rPr/>
        <w:t xml:space="preserve">四、钠离子电池新应用探索</w:t>
      </w:r>
    </w:p>
    <w:p>
      <w:pPr>
        <w:spacing w:before="75" w:after="0"/>
      </w:pPr>
      <w:r>
        <w:rPr/>
        <w:t xml:space="preserve">五、锂电用箔需求爆发力</w:t>
      </w:r>
    </w:p>
    <w:p>
      <w:pPr>
        <w:spacing w:before="75" w:after="0"/>
      </w:pPr>
      <w:r>
        <w:rPr/>
        <w:t xml:space="preserve">第三节 其他新兴应用领域需求</w:t>
      </w:r>
    </w:p>
    <w:p>
      <w:pPr>
        <w:spacing w:before="75" w:after="0"/>
      </w:pPr>
      <w:r>
        <w:rPr/>
        <w:t xml:space="preserve">一、柔性电路板基材应用</w:t>
      </w:r>
    </w:p>
    <w:p>
      <w:pPr>
        <w:spacing w:before="75" w:after="0"/>
      </w:pPr>
      <w:r>
        <w:rPr/>
        <w:t xml:space="preserve">二、电磁屏蔽材料需求</w:t>
      </w:r>
    </w:p>
    <w:p>
      <w:pPr>
        <w:spacing w:before="75" w:after="0"/>
      </w:pPr>
      <w:r>
        <w:rPr/>
        <w:t xml:space="preserve">三、食品医药包装高端化</w:t>
      </w:r>
    </w:p>
    <w:p>
      <w:pPr>
        <w:spacing w:before="75" w:after="0"/>
      </w:pPr>
      <w:r>
        <w:rPr/>
        <w:t xml:space="preserve">四、航空航天民用部件</w:t>
      </w:r>
    </w:p>
    <w:p>
      <w:pPr>
        <w:spacing w:before="75" w:after="0"/>
      </w:pPr>
      <w:r>
        <w:rPr/>
        <w:t xml:space="preserve">五、新兴领域渗透率分析</w:t>
      </w:r>
    </w:p>
    <w:p>
      <w:pPr>
        <w:spacing w:before="75" w:after="0"/>
      </w:pPr>
      <w:r>
        <w:rPr/>
        <w:t xml:space="preserve">第四节 客户需求特征分析</w:t>
      </w:r>
    </w:p>
    <w:p>
      <w:pPr>
        <w:spacing w:before="75" w:after="0"/>
      </w:pPr>
      <w:r>
        <w:rPr/>
        <w:t xml:space="preserve">一、定制化与标准化并存</w:t>
      </w:r>
    </w:p>
    <w:p>
      <w:pPr>
        <w:spacing w:before="75" w:after="0"/>
      </w:pPr>
      <w:r>
        <w:rPr/>
        <w:t xml:space="preserve">二、交付周期与响应速度</w:t>
      </w:r>
    </w:p>
    <w:p>
      <w:pPr>
        <w:spacing w:before="75" w:after="0"/>
      </w:pPr>
      <w:r>
        <w:rPr/>
        <w:t xml:space="preserve">三、全生命周期成本考量</w:t>
      </w:r>
    </w:p>
    <w:p>
      <w:pPr>
        <w:spacing w:before="75" w:after="0"/>
      </w:pPr>
      <w:r>
        <w:rPr/>
        <w:t xml:space="preserve">四、供应链协同研发意愿</w:t>
      </w:r>
    </w:p>
    <w:p>
      <w:pPr>
        <w:spacing w:before="75" w:after="0"/>
      </w:pPr>
      <w:r>
        <w:rPr/>
        <w:t xml:space="preserve">五、品质追溯体系要求</w:t>
      </w:r>
    </w:p>
    <w:p>
      <w:pPr>
        <w:spacing w:before="75" w:after="0"/>
      </w:pPr>
      <w:r>
        <w:rPr>
          <w:b w:val="1"/>
          <w:bCs w:val="1"/>
        </w:rPr>
        <w:t xml:space="preserve">第七章 中国电子铝箔行业运行现状</w:t>
      </w:r>
    </w:p>
    <w:p>
      <w:pPr>
        <w:spacing w:before="75" w:after="0"/>
      </w:pPr>
      <w:r>
        <w:rPr/>
        <w:t xml:space="preserve">第一节 行业整体运行概况</w:t>
      </w:r>
    </w:p>
    <w:p>
      <w:pPr>
        <w:spacing w:before="75" w:after="0"/>
      </w:pPr>
      <w:r>
        <w:rPr/>
        <w:t xml:space="preserve">一、总产能与有效利用率</w:t>
      </w:r>
    </w:p>
    <w:p>
      <w:pPr>
        <w:spacing w:before="75" w:after="0"/>
      </w:pPr>
      <w:r>
        <w:rPr/>
        <w:t xml:space="preserve">二、产量与表观消费量</w:t>
      </w:r>
    </w:p>
    <w:p>
      <w:pPr>
        <w:spacing w:before="75" w:after="0"/>
      </w:pPr>
      <w:r>
        <w:rPr/>
        <w:t xml:space="preserve">三、市场规模与增长率</w:t>
      </w:r>
    </w:p>
    <w:p>
      <w:pPr>
        <w:spacing w:before="75" w:after="0"/>
      </w:pPr>
      <w:r>
        <w:rPr/>
        <w:t xml:space="preserve">四、进出口贸易结构分析</w:t>
      </w:r>
    </w:p>
    <w:p>
      <w:pPr>
        <w:spacing w:before="75" w:after="0"/>
      </w:pPr>
      <w:r>
        <w:rPr/>
        <w:t xml:space="preserve">五、固定资产投资流向</w:t>
      </w:r>
    </w:p>
    <w:p>
      <w:pPr>
        <w:spacing w:before="75" w:after="0"/>
      </w:pPr>
      <w:r>
        <w:rPr/>
        <w:t xml:space="preserve">第二节 区域发展格局分析</w:t>
      </w:r>
    </w:p>
    <w:p>
      <w:pPr>
        <w:spacing w:before="75" w:after="0"/>
      </w:pPr>
      <w:r>
        <w:rPr/>
        <w:t xml:space="preserve">一、产业集群分布特征</w:t>
      </w:r>
    </w:p>
    <w:p>
      <w:pPr>
        <w:spacing w:before="75" w:after="0"/>
      </w:pPr>
      <w:r>
        <w:rPr/>
        <w:t xml:space="preserve">二、长三角精深加工优势</w:t>
      </w:r>
    </w:p>
    <w:p>
      <w:pPr>
        <w:spacing w:before="75" w:after="0"/>
      </w:pPr>
      <w:r>
        <w:rPr/>
        <w:t xml:space="preserve">三、珠三角电子配套集群</w:t>
      </w:r>
    </w:p>
    <w:p>
      <w:pPr>
        <w:spacing w:before="75" w:after="0"/>
      </w:pPr>
      <w:r>
        <w:rPr/>
        <w:t xml:space="preserve">四、中西部能源洼地布局</w:t>
      </w:r>
    </w:p>
    <w:p>
      <w:pPr>
        <w:spacing w:before="75" w:after="0"/>
      </w:pPr>
      <w:r>
        <w:rPr/>
        <w:t xml:space="preserve">五、区域协同发展态势</w:t>
      </w:r>
    </w:p>
    <w:p>
      <w:pPr>
        <w:spacing w:before="75" w:after="0"/>
      </w:pPr>
      <w:r>
        <w:rPr/>
        <w:t xml:space="preserve">第三节 市场价格走势分析</w:t>
      </w:r>
    </w:p>
    <w:p>
      <w:pPr>
        <w:spacing w:before="75" w:after="0"/>
      </w:pPr>
      <w:r>
        <w:rPr/>
        <w:t xml:space="preserve">一、各规格产品价格轨迹</w:t>
      </w:r>
    </w:p>
    <w:p>
      <w:pPr>
        <w:spacing w:before="75" w:after="0"/>
      </w:pPr>
      <w:r>
        <w:rPr/>
        <w:t xml:space="preserve">二、加工费定价机制解析</w:t>
      </w:r>
    </w:p>
    <w:p>
      <w:pPr>
        <w:spacing w:before="75" w:after="0"/>
      </w:pPr>
      <w:r>
        <w:rPr/>
        <w:t xml:space="preserve">三、成本与售价联动关系</w:t>
      </w:r>
    </w:p>
    <w:p>
      <w:pPr>
        <w:spacing w:before="75" w:after="0"/>
      </w:pPr>
      <w:r>
        <w:rPr/>
        <w:t xml:space="preserve">四、高端产品溢价能力</w:t>
      </w:r>
    </w:p>
    <w:p>
      <w:pPr>
        <w:spacing w:before="75" w:after="0"/>
      </w:pPr>
      <w:r>
        <w:rPr/>
        <w:t xml:space="preserve">五、未来价格区间研判</w:t>
      </w:r>
    </w:p>
    <w:p>
      <w:pPr>
        <w:spacing w:before="75" w:after="0"/>
      </w:pPr>
      <w:r>
        <w:rPr/>
        <w:t xml:space="preserve">第四节 进出口贸易分析</w:t>
      </w:r>
    </w:p>
    <w:p>
      <w:pPr>
        <w:spacing w:before="75" w:after="0"/>
      </w:pPr>
      <w:r>
        <w:rPr/>
        <w:t xml:space="preserve">一、出口总量与目的地结构</w:t>
      </w:r>
    </w:p>
    <w:p>
      <w:pPr>
        <w:spacing w:before="75" w:after="0"/>
      </w:pPr>
      <w:r>
        <w:rPr/>
        <w:t xml:space="preserve">二、进口来源国与高端缺口</w:t>
      </w:r>
    </w:p>
    <w:p>
      <w:pPr>
        <w:spacing w:before="75" w:after="0"/>
      </w:pPr>
      <w:r>
        <w:rPr/>
        <w:t xml:space="preserve">三、进出口单价差异对比</w:t>
      </w:r>
    </w:p>
    <w:p>
      <w:pPr>
        <w:spacing w:before="75" w:after="0"/>
      </w:pPr>
      <w:r>
        <w:rPr/>
        <w:t xml:space="preserve">四、关税与贸易壁垒影响</w:t>
      </w:r>
    </w:p>
    <w:p>
      <w:pPr>
        <w:spacing w:before="75" w:after="0"/>
      </w:pPr>
      <w:r>
        <w:rPr/>
        <w:t xml:space="preserve">五、跨境供应链通道分析</w:t>
      </w:r>
    </w:p>
    <w:p>
      <w:pPr>
        <w:spacing w:before="75" w:after="0"/>
      </w:pPr>
      <w:r>
        <w:rPr>
          <w:b w:val="1"/>
          <w:bCs w:val="1"/>
        </w:rPr>
        <w:t xml:space="preserve">第八章 市场竞争格局深度分析</w:t>
      </w:r>
    </w:p>
    <w:p>
      <w:pPr>
        <w:spacing w:before="75" w:after="0"/>
      </w:pPr>
      <w:r>
        <w:rPr/>
        <w:t xml:space="preserve">第一节 整体竞争格局分析</w:t>
      </w:r>
    </w:p>
    <w:p>
      <w:pPr>
        <w:spacing w:before="75" w:after="0"/>
      </w:pPr>
      <w:r>
        <w:rPr/>
        <w:t xml:space="preserve">一、市场集中度指标评估</w:t>
      </w:r>
    </w:p>
    <w:p>
      <w:pPr>
        <w:spacing w:before="75" w:after="0"/>
      </w:pPr>
      <w:r>
        <w:rPr/>
        <w:t xml:space="preserve">二、竞争梯队划分特征</w:t>
      </w:r>
    </w:p>
    <w:p>
      <w:pPr>
        <w:spacing w:before="75" w:after="0"/>
      </w:pPr>
      <w:r>
        <w:rPr/>
        <w:t xml:space="preserve">三、国企民企外资对比</w:t>
      </w:r>
    </w:p>
    <w:p>
      <w:pPr>
        <w:spacing w:before="75" w:after="0"/>
      </w:pPr>
      <w:r>
        <w:rPr/>
        <w:t xml:space="preserve">四、竞争格局演变趋势</w:t>
      </w:r>
    </w:p>
    <w:p>
      <w:pPr>
        <w:spacing w:before="75" w:after="0"/>
      </w:pPr>
      <w:r>
        <w:rPr/>
        <w:t xml:space="preserve">五、潜在进入者威胁评估</w:t>
      </w:r>
    </w:p>
    <w:p>
      <w:pPr>
        <w:spacing w:before="75" w:after="0"/>
      </w:pPr>
      <w:r>
        <w:rPr/>
        <w:t xml:space="preserve">第二节 核心竞争要素分析</w:t>
      </w:r>
    </w:p>
    <w:p>
      <w:pPr>
        <w:spacing w:before="75" w:after="0"/>
      </w:pPr>
      <w:r>
        <w:rPr/>
        <w:t xml:space="preserve">一、高纯铝原料保障能力</w:t>
      </w:r>
    </w:p>
    <w:p>
      <w:pPr>
        <w:spacing w:before="75" w:after="0"/>
      </w:pPr>
      <w:r>
        <w:rPr/>
        <w:t xml:space="preserve">二、精密轧制工艺成熟度</w:t>
      </w:r>
    </w:p>
    <w:p>
      <w:pPr>
        <w:spacing w:before="75" w:after="0"/>
      </w:pPr>
      <w:r>
        <w:rPr/>
        <w:t xml:space="preserve">三、客户认证与渠道粘性</w:t>
      </w:r>
    </w:p>
    <w:p>
      <w:pPr>
        <w:spacing w:before="75" w:after="0"/>
      </w:pPr>
      <w:r>
        <w:rPr/>
        <w:t xml:space="preserve">四、规模化生产成本优势</w:t>
      </w:r>
    </w:p>
    <w:p>
      <w:pPr>
        <w:spacing w:before="75" w:after="0"/>
      </w:pPr>
      <w:r>
        <w:rPr/>
        <w:t xml:space="preserve">五、研发投入与转化效率</w:t>
      </w:r>
    </w:p>
    <w:p>
      <w:pPr>
        <w:spacing w:before="75" w:after="0"/>
      </w:pPr>
      <w:r>
        <w:rPr/>
        <w:t xml:space="preserve">第三节 标杆企业经营分析</w:t>
      </w:r>
    </w:p>
    <w:p>
      <w:pPr>
        <w:spacing w:before="75" w:after="0"/>
      </w:pPr>
      <w:r>
        <w:rPr/>
        <w:t xml:space="preserve">一、行业龙头全产业链布局</w:t>
      </w:r>
    </w:p>
    <w:p>
      <w:pPr>
        <w:spacing w:before="75" w:after="0"/>
      </w:pPr>
      <w:r>
        <w:rPr/>
        <w:t xml:space="preserve">二、专精特新企业突围路径</w:t>
      </w:r>
    </w:p>
    <w:p>
      <w:pPr>
        <w:spacing w:before="75" w:after="0"/>
      </w:pPr>
      <w:r>
        <w:rPr/>
        <w:t xml:space="preserve">三、外资企业在华本土策略</w:t>
      </w:r>
    </w:p>
    <w:p>
      <w:pPr>
        <w:spacing w:before="75" w:after="0"/>
      </w:pPr>
      <w:r>
        <w:rPr/>
        <w:t xml:space="preserve">四、跨界巨头战略布局</w:t>
      </w:r>
    </w:p>
    <w:p>
      <w:pPr>
        <w:spacing w:before="75" w:after="0"/>
      </w:pPr>
      <w:r>
        <w:rPr/>
        <w:t xml:space="preserve">五、标杆企业财务运营对比</w:t>
      </w:r>
    </w:p>
    <w:p>
      <w:pPr>
        <w:spacing w:before="75" w:after="0"/>
      </w:pPr>
      <w:r>
        <w:rPr/>
        <w:t xml:space="preserve">第四节 资本动态与整合趋势</w:t>
      </w:r>
    </w:p>
    <w:p>
      <w:pPr>
        <w:spacing w:before="75" w:after="0"/>
      </w:pPr>
      <w:r>
        <w:rPr/>
        <w:t xml:space="preserve">一、近年融资事件与估值</w:t>
      </w:r>
    </w:p>
    <w:p>
      <w:pPr>
        <w:spacing w:before="75" w:after="0"/>
      </w:pPr>
      <w:r>
        <w:rPr/>
        <w:t xml:space="preserve">二、产业基金投资偏好</w:t>
      </w:r>
    </w:p>
    <w:p>
      <w:pPr>
        <w:spacing w:before="75" w:after="0"/>
      </w:pPr>
      <w:r>
        <w:rPr/>
        <w:t xml:space="preserve">三、并购重组案例解析</w:t>
      </w:r>
    </w:p>
    <w:p>
      <w:pPr>
        <w:spacing w:before="75" w:after="0"/>
      </w:pPr>
      <w:r>
        <w:rPr/>
        <w:t xml:space="preserve">四、上市进程与市值管理</w:t>
      </w:r>
    </w:p>
    <w:p>
      <w:pPr>
        <w:spacing w:before="75" w:after="0"/>
      </w:pPr>
      <w:r>
        <w:rPr/>
        <w:t xml:space="preserve">五、资本赋能产业升级路径</w:t>
      </w:r>
    </w:p>
    <w:p>
      <w:pPr>
        <w:spacing w:before="75" w:after="0"/>
      </w:pPr>
      <w:r>
        <w:rPr>
          <w:b w:val="1"/>
          <w:bCs w:val="1"/>
        </w:rPr>
        <w:t xml:space="preserve">第九章 技术创新与数字化转型</w:t>
      </w:r>
    </w:p>
    <w:p>
      <w:pPr>
        <w:spacing w:before="75" w:after="0"/>
      </w:pPr>
      <w:r>
        <w:rPr/>
        <w:t xml:space="preserve">第一节 关键工艺技术突破</w:t>
      </w:r>
    </w:p>
    <w:p>
      <w:pPr>
        <w:spacing w:before="75" w:after="0"/>
      </w:pPr>
      <w:r>
        <w:rPr/>
        <w:t xml:space="preserve">一、超薄箔轧制极限挑战</w:t>
      </w:r>
    </w:p>
    <w:p>
      <w:pPr>
        <w:spacing w:before="75" w:after="0"/>
      </w:pPr>
      <w:r>
        <w:rPr/>
        <w:t xml:space="preserve">二、高比容腐蚀化成技术</w:t>
      </w:r>
    </w:p>
    <w:p>
      <w:pPr>
        <w:spacing w:before="75" w:after="0"/>
      </w:pPr>
      <w:r>
        <w:rPr/>
        <w:t xml:space="preserve">三、无铬环保表面处理工艺</w:t>
      </w:r>
    </w:p>
    <w:p>
      <w:pPr>
        <w:spacing w:before="75" w:after="0"/>
      </w:pPr>
      <w:r>
        <w:rPr/>
        <w:t xml:space="preserve">四、高速轧制稳定性提升</w:t>
      </w:r>
    </w:p>
    <w:p>
      <w:pPr>
        <w:spacing w:before="75" w:after="0"/>
      </w:pPr>
      <w:r>
        <w:rPr/>
        <w:t xml:space="preserve">五、废料回收再生技术</w:t>
      </w:r>
    </w:p>
    <w:p>
      <w:pPr>
        <w:spacing w:before="75" w:after="0"/>
      </w:pPr>
      <w:r>
        <w:rPr/>
        <w:t xml:space="preserve">第二节 智能化与自动化升级</w:t>
      </w:r>
    </w:p>
    <w:p>
      <w:pPr>
        <w:spacing w:before="75" w:after="0"/>
      </w:pPr>
      <w:r>
        <w:rPr/>
        <w:t xml:space="preserve">一、智能工厂整体解决方案</w:t>
      </w:r>
    </w:p>
    <w:p>
      <w:pPr>
        <w:spacing w:before="75" w:after="0"/>
      </w:pPr>
      <w:r>
        <w:rPr/>
        <w:t xml:space="preserve">二、在线缺陷检测系统应用</w:t>
      </w:r>
    </w:p>
    <w:p>
      <w:pPr>
        <w:spacing w:before="75" w:after="0"/>
      </w:pPr>
      <w:r>
        <w:rPr/>
        <w:t xml:space="preserve">三、agv物流与仓储自动化</w:t>
      </w:r>
    </w:p>
    <w:p>
      <w:pPr>
        <w:spacing w:before="75" w:after="0"/>
      </w:pPr>
      <w:r>
        <w:rPr/>
        <w:t xml:space="preserve">四、mes与erp系统集成</w:t>
      </w:r>
    </w:p>
    <w:p>
      <w:pPr>
        <w:spacing w:before="75" w:after="0"/>
      </w:pPr>
      <w:r>
        <w:rPr/>
        <w:t xml:space="preserve">五、数字孪生生产模拟</w:t>
      </w:r>
    </w:p>
    <w:p>
      <w:pPr>
        <w:spacing w:before="75" w:after="0"/>
      </w:pPr>
      <w:r>
        <w:rPr/>
        <w:t xml:space="preserve">第三节 绿色低碳技术发展</w:t>
      </w:r>
    </w:p>
    <w:p>
      <w:pPr>
        <w:spacing w:before="75" w:after="0"/>
      </w:pPr>
      <w:r>
        <w:rPr/>
        <w:t xml:space="preserve">一、光伏屋顶与绿电直供</w:t>
      </w:r>
    </w:p>
    <w:p>
      <w:pPr>
        <w:spacing w:before="75" w:after="0"/>
      </w:pPr>
      <w:r>
        <w:rPr/>
        <w:t xml:space="preserve">二、余热回收与能效提升</w:t>
      </w:r>
    </w:p>
    <w:p>
      <w:pPr>
        <w:spacing w:before="75" w:after="0"/>
      </w:pPr>
      <w:r>
        <w:rPr/>
        <w:t xml:space="preserve">三、废水零排放处理技术</w:t>
      </w:r>
    </w:p>
    <w:p>
      <w:pPr>
        <w:spacing w:before="75" w:after="0"/>
      </w:pPr>
      <w:r>
        <w:rPr/>
        <w:t xml:space="preserve">四、碳足迹核算与认证</w:t>
      </w:r>
    </w:p>
    <w:p>
      <w:pPr>
        <w:spacing w:before="75" w:after="0"/>
      </w:pPr>
      <w:r>
        <w:rPr/>
        <w:t xml:space="preserve">五、绿色供应链管理实践</w:t>
      </w:r>
    </w:p>
    <w:p>
      <w:pPr>
        <w:spacing w:before="75" w:after="0"/>
      </w:pPr>
      <w:r>
        <w:rPr/>
        <w:t xml:space="preserve">第四节 研发体系与创新模式</w:t>
      </w:r>
    </w:p>
    <w:p>
      <w:pPr>
        <w:spacing w:before="75" w:after="0"/>
      </w:pPr>
      <w:r>
        <w:rPr/>
        <w:t xml:space="preserve">一、产学研联合实验室建设</w:t>
      </w:r>
    </w:p>
    <w:p>
      <w:pPr>
        <w:spacing w:before="75" w:after="0"/>
      </w:pPr>
      <w:r>
        <w:rPr/>
        <w:t xml:space="preserve">二、客户需求驱动反向研发</w:t>
      </w:r>
    </w:p>
    <w:p>
      <w:pPr>
        <w:spacing w:before="75" w:after="0"/>
      </w:pPr>
      <w:r>
        <w:rPr/>
        <w:t xml:space="preserve">三、开放式创新平台搭建</w:t>
      </w:r>
    </w:p>
    <w:p>
      <w:pPr>
        <w:spacing w:before="75" w:after="0"/>
      </w:pPr>
      <w:r>
        <w:rPr/>
        <w:t xml:space="preserve">四、知识产权布局策略</w:t>
      </w:r>
    </w:p>
    <w:p>
      <w:pPr>
        <w:spacing w:before="75" w:after="0"/>
      </w:pPr>
      <w:r>
        <w:rPr/>
        <w:t xml:space="preserve">五、技术标准制定参与</w:t>
      </w:r>
    </w:p>
    <w:p>
      <w:pPr>
        <w:spacing w:before="75" w:after="0"/>
      </w:pPr>
      <w:r>
        <w:rPr>
          <w:b w:val="1"/>
          <w:bCs w:val="1"/>
        </w:rPr>
        <w:t xml:space="preserve">第十章 质量标准与安全环保</w:t>
      </w:r>
    </w:p>
    <w:p>
      <w:pPr>
        <w:spacing w:before="75" w:after="0"/>
      </w:pPr>
      <w:r>
        <w:rPr/>
        <w:t xml:space="preserve">第一节 质量标准体系分析</w:t>
      </w:r>
    </w:p>
    <w:p>
      <w:pPr>
        <w:spacing w:before="75" w:after="0"/>
      </w:pPr>
      <w:r>
        <w:rPr/>
        <w:t xml:space="preserve">一、国家标准与行业标准</w:t>
      </w:r>
    </w:p>
    <w:p>
      <w:pPr>
        <w:spacing w:before="75" w:after="0"/>
      </w:pPr>
      <w:r>
        <w:rPr/>
        <w:t xml:space="preserve">二、国际主流认证体系</w:t>
      </w:r>
    </w:p>
    <w:p>
      <w:pPr>
        <w:spacing w:before="75" w:after="0"/>
      </w:pPr>
      <w:r>
        <w:rPr/>
        <w:t xml:space="preserve">三、客户专属技术规范</w:t>
      </w:r>
    </w:p>
    <w:p>
      <w:pPr>
        <w:spacing w:before="75" w:after="0"/>
      </w:pPr>
      <w:r>
        <w:rPr/>
        <w:t xml:space="preserve">四、检测方法标准化进展</w:t>
      </w:r>
    </w:p>
    <w:p>
      <w:pPr>
        <w:spacing w:before="75" w:after="0"/>
      </w:pPr>
      <w:r>
        <w:rPr/>
        <w:t xml:space="preserve">五、质量管控全流程要点</w:t>
      </w:r>
    </w:p>
    <w:p>
      <w:pPr>
        <w:spacing w:before="75" w:after="0"/>
      </w:pPr>
      <w:r>
        <w:rPr/>
        <w:t xml:space="preserve">第二节 安全生产与风险管控</w:t>
      </w:r>
    </w:p>
    <w:p>
      <w:pPr>
        <w:spacing w:before="75" w:after="0"/>
      </w:pPr>
      <w:r>
        <w:rPr/>
        <w:t xml:space="preserve">一、粉尘爆炸风险防范</w:t>
      </w:r>
    </w:p>
    <w:p>
      <w:pPr>
        <w:spacing w:before="75" w:after="0"/>
      </w:pPr>
      <w:r>
        <w:rPr/>
        <w:t xml:space="preserve">二、危化品存储使用规范</w:t>
      </w:r>
    </w:p>
    <w:p>
      <w:pPr>
        <w:spacing w:before="75" w:after="0"/>
      </w:pPr>
      <w:r>
        <w:rPr/>
        <w:t xml:space="preserve">三、特种设备安全管理</w:t>
      </w:r>
    </w:p>
    <w:p>
      <w:pPr>
        <w:spacing w:before="75" w:after="0"/>
      </w:pPr>
      <w:r>
        <w:rPr/>
        <w:t xml:space="preserve">四、职业健康防护措施</w:t>
      </w:r>
    </w:p>
    <w:p>
      <w:pPr>
        <w:spacing w:before="75" w:after="0"/>
      </w:pPr>
      <w:r>
        <w:rPr/>
        <w:t xml:space="preserve">五、应急管理体系建设</w:t>
      </w:r>
    </w:p>
    <w:p>
      <w:pPr>
        <w:spacing w:before="75" w:after="0"/>
      </w:pPr>
      <w:r>
        <w:rPr/>
        <w:t xml:space="preserve">第三节 环保合规与治理分析</w:t>
      </w:r>
    </w:p>
    <w:p>
      <w:pPr>
        <w:spacing w:before="75" w:after="0"/>
      </w:pPr>
      <w:r>
        <w:rPr/>
        <w:t xml:space="preserve">一、废气排放限值与治理</w:t>
      </w:r>
    </w:p>
    <w:p>
      <w:pPr>
        <w:spacing w:before="75" w:after="0"/>
      </w:pPr>
      <w:r>
        <w:rPr/>
        <w:t xml:space="preserve">二、酸碱废水中和处理</w:t>
      </w:r>
    </w:p>
    <w:p>
      <w:pPr>
        <w:spacing w:before="75" w:after="0"/>
      </w:pPr>
      <w:r>
        <w:rPr/>
        <w:t xml:space="preserve">三、固废资源化利用途径</w:t>
      </w:r>
    </w:p>
    <w:p>
      <w:pPr>
        <w:spacing w:before="75" w:after="0"/>
      </w:pPr>
      <w:r>
        <w:rPr/>
        <w:t xml:space="preserve">四、环保督察常态化应对</w:t>
      </w:r>
    </w:p>
    <w:p>
      <w:pPr>
        <w:spacing w:before="75" w:after="0"/>
      </w:pPr>
      <w:r>
        <w:rPr/>
        <w:t xml:space="preserve">五、清洁生产审核要求</w:t>
      </w:r>
    </w:p>
    <w:p>
      <w:pPr>
        <w:spacing w:before="75" w:after="0"/>
      </w:pPr>
      <w:r>
        <w:rPr/>
        <w:t xml:space="preserve">第四节 esg与可持续发展</w:t>
      </w:r>
    </w:p>
    <w:p>
      <w:pPr>
        <w:spacing w:before="75" w:after="0"/>
      </w:pPr>
      <w:r>
        <w:rPr/>
        <w:t xml:space="preserve">一、环境绩效信息披露</w:t>
      </w:r>
    </w:p>
    <w:p>
      <w:pPr>
        <w:spacing w:before="75" w:after="0"/>
      </w:pPr>
      <w:r>
        <w:rPr/>
        <w:t xml:space="preserve">二、社会责任履行实践</w:t>
      </w:r>
    </w:p>
    <w:p>
      <w:pPr>
        <w:spacing w:before="75" w:after="0"/>
      </w:pPr>
      <w:r>
        <w:rPr/>
        <w:t xml:space="preserve">三、公司治理结构优化</w:t>
      </w:r>
    </w:p>
    <w:p>
      <w:pPr>
        <w:spacing w:before="75" w:after="0"/>
      </w:pPr>
      <w:r>
        <w:rPr/>
        <w:t xml:space="preserve">四、员工权益与社区关系</w:t>
      </w:r>
    </w:p>
    <w:p>
      <w:pPr>
        <w:spacing w:before="75" w:after="0"/>
      </w:pPr>
      <w:r>
        <w:rPr/>
        <w:t xml:space="preserve">五、esg评级提升路径</w:t>
      </w:r>
    </w:p>
    <w:p>
      <w:pPr>
        <w:spacing w:before="75" w:after="0"/>
      </w:pPr>
      <w:r>
        <w:rPr>
          <w:b w:val="1"/>
          <w:bCs w:val="1"/>
        </w:rPr>
        <w:t xml:space="preserve">第十一章 重点区域发展格局</w:t>
      </w:r>
    </w:p>
    <w:p>
      <w:pPr>
        <w:spacing w:before="75" w:after="0"/>
      </w:pPr>
      <w:r>
        <w:rPr/>
        <w:t xml:space="preserve">第一节 长三角地区产业分析</w:t>
      </w:r>
    </w:p>
    <w:p>
      <w:pPr>
        <w:spacing w:before="75" w:after="0"/>
      </w:pPr>
      <w:r>
        <w:rPr/>
        <w:t xml:space="preserve">一、上海研发与总部集聚</w:t>
      </w:r>
    </w:p>
    <w:p>
      <w:pPr>
        <w:spacing w:before="75" w:after="0"/>
      </w:pPr>
      <w:r>
        <w:rPr/>
        <w:t xml:space="preserve">二、江苏高端制造基地</w:t>
      </w:r>
    </w:p>
    <w:p>
      <w:pPr>
        <w:spacing w:before="75" w:after="0"/>
      </w:pPr>
      <w:r>
        <w:rPr/>
        <w:t xml:space="preserve">三、浙江电子配套生态</w:t>
      </w:r>
    </w:p>
    <w:p>
      <w:pPr>
        <w:spacing w:before="75" w:after="0"/>
      </w:pPr>
      <w:r>
        <w:rPr/>
        <w:t xml:space="preserve">四、安徽新兴产业承接</w:t>
      </w:r>
    </w:p>
    <w:p>
      <w:pPr>
        <w:spacing w:before="75" w:after="0"/>
      </w:pPr>
      <w:r>
        <w:rPr/>
        <w:t xml:space="preserve">五、区域一体化协同机制</w:t>
      </w:r>
    </w:p>
    <w:p>
      <w:pPr>
        <w:spacing w:before="75" w:after="0"/>
      </w:pPr>
      <w:r>
        <w:rPr/>
        <w:t xml:space="preserve">第二节 珠三角地区产业分析</w:t>
      </w:r>
    </w:p>
    <w:p>
      <w:pPr>
        <w:spacing w:before="75" w:after="0"/>
      </w:pPr>
      <w:r>
        <w:rPr/>
        <w:t xml:space="preserve">一、深圳创新策源能力</w:t>
      </w:r>
    </w:p>
    <w:p>
      <w:pPr>
        <w:spacing w:before="75" w:after="0"/>
      </w:pPr>
      <w:r>
        <w:rPr/>
        <w:t xml:space="preserve">二、东莞佛山制造腹地</w:t>
      </w:r>
    </w:p>
    <w:p>
      <w:pPr>
        <w:spacing w:before="75" w:after="0"/>
      </w:pPr>
      <w:r>
        <w:rPr/>
        <w:t xml:space="preserve">三、惠州肇庆扩产空间</w:t>
      </w:r>
    </w:p>
    <w:p>
      <w:pPr>
        <w:spacing w:before="75" w:after="0"/>
      </w:pPr>
      <w:r>
        <w:rPr/>
        <w:t xml:space="preserve">四、粤港澳大湾区政策红利</w:t>
      </w:r>
    </w:p>
    <w:p>
      <w:pPr>
        <w:spacing w:before="75" w:after="0"/>
      </w:pPr>
      <w:r>
        <w:rPr/>
        <w:t xml:space="preserve">五、外向型经济转型方向</w:t>
      </w:r>
    </w:p>
    <w:p>
      <w:pPr>
        <w:spacing w:before="75" w:after="0"/>
      </w:pPr>
      <w:r>
        <w:rPr/>
        <w:t xml:space="preserve">第三节 中西部地区产业分析</w:t>
      </w:r>
    </w:p>
    <w:p>
      <w:pPr>
        <w:spacing w:before="75" w:after="0"/>
      </w:pPr>
      <w:r>
        <w:rPr/>
        <w:t xml:space="preserve">一、新疆能源成本优势</w:t>
      </w:r>
    </w:p>
    <w:p>
      <w:pPr>
        <w:spacing w:before="75" w:after="0"/>
      </w:pPr>
      <w:r>
        <w:rPr/>
        <w:t xml:space="preserve">二、四川水电铝联营模式</w:t>
      </w:r>
    </w:p>
    <w:p>
      <w:pPr>
        <w:spacing w:before="75" w:after="0"/>
      </w:pPr>
      <w:r>
        <w:rPr/>
        <w:t xml:space="preserve">三、河南交通枢纽区位</w:t>
      </w:r>
    </w:p>
    <w:p>
      <w:pPr>
        <w:spacing w:before="75" w:after="0"/>
      </w:pPr>
      <w:r>
        <w:rPr/>
        <w:t xml:space="preserve">四、贵州大数据与新材料融合</w:t>
      </w:r>
    </w:p>
    <w:p>
      <w:pPr>
        <w:spacing w:before="75" w:after="0"/>
      </w:pPr>
      <w:r>
        <w:rPr/>
        <w:t xml:space="preserve">五、西部陆海新通道机遇</w:t>
      </w:r>
    </w:p>
    <w:p>
      <w:pPr>
        <w:spacing w:before="75" w:after="0"/>
      </w:pPr>
      <w:r>
        <w:rPr/>
        <w:t xml:space="preserve">第四节 区域投资环境对比</w:t>
      </w:r>
    </w:p>
    <w:p>
      <w:pPr>
        <w:spacing w:before="75" w:after="0"/>
      </w:pPr>
      <w:r>
        <w:rPr/>
        <w:t xml:space="preserve">一、营商环境综合评价</w:t>
      </w:r>
    </w:p>
    <w:p>
      <w:pPr>
        <w:spacing w:before="75" w:after="0"/>
      </w:pPr>
      <w:r>
        <w:rPr/>
        <w:t xml:space="preserve">二、产业配套成熟度对比</w:t>
      </w:r>
    </w:p>
    <w:p>
      <w:pPr>
        <w:spacing w:before="75" w:after="0"/>
      </w:pPr>
      <w:r>
        <w:rPr/>
        <w:t xml:space="preserve">三、人才供给与政策支持</w:t>
      </w:r>
    </w:p>
    <w:p>
      <w:pPr>
        <w:spacing w:before="75" w:after="0"/>
      </w:pPr>
      <w:r>
        <w:rPr/>
        <w:t xml:space="preserve">四、能源与物流成本测算</w:t>
      </w:r>
    </w:p>
    <w:p>
      <w:pPr>
        <w:spacing w:before="75" w:after="0"/>
      </w:pPr>
      <w:r>
        <w:rPr/>
        <w:t xml:space="preserve">五、环境容量与准入条件</w:t>
      </w:r>
    </w:p>
    <w:p>
      <w:pPr>
        <w:spacing w:before="75" w:after="0"/>
      </w:pPr>
      <w:r>
        <w:rPr>
          <w:b w:val="1"/>
          <w:bCs w:val="1"/>
        </w:rPr>
        <w:t xml:space="preserve">第十二章 企业运营深度剖析</w:t>
      </w:r>
    </w:p>
    <w:p>
      <w:pPr>
        <w:spacing w:before="75" w:after="0"/>
      </w:pPr>
      <w:r>
        <w:rPr/>
        <w:t xml:space="preserve">第一节 国际知名企业分析</w:t>
      </w:r>
    </w:p>
    <w:p>
      <w:pPr>
        <w:spacing w:before="75" w:after="0"/>
      </w:pPr>
      <w:r>
        <w:rPr/>
        <w:t xml:space="preserve">一、日本jx金属技术壁垒</w:t>
      </w:r>
    </w:p>
    <w:p>
      <w:pPr>
        <w:spacing w:before="75" w:after="0"/>
      </w:pPr>
      <w:r>
        <w:rPr/>
        <w:t xml:space="preserve">二、韩国东洋铝业市场策略</w:t>
      </w:r>
    </w:p>
    <w:p>
      <w:pPr>
        <w:spacing w:before="75" w:after="0"/>
      </w:pPr>
      <w:r>
        <w:rPr/>
        <w:t xml:space="preserve">三、欧美企业高端定位</w:t>
      </w:r>
    </w:p>
    <w:p>
      <w:pPr>
        <w:spacing w:before="75" w:after="0"/>
      </w:pPr>
      <w:r>
        <w:rPr/>
        <w:t xml:space="preserve">四、跨国企业全球产能调配</w:t>
      </w:r>
    </w:p>
    <w:p>
      <w:pPr>
        <w:spacing w:before="75" w:after="0"/>
      </w:pPr>
      <w:r>
        <w:rPr/>
        <w:t xml:space="preserve">五、对华竞争与合作态势</w:t>
      </w:r>
    </w:p>
    <w:p>
      <w:pPr>
        <w:spacing w:before="75" w:after="0"/>
      </w:pPr>
      <w:r>
        <w:rPr/>
        <w:t xml:space="preserve">第二节 中国头部企业深度分析</w:t>
      </w:r>
    </w:p>
    <w:p>
      <w:pPr>
        <w:spacing w:before="75" w:after="0"/>
      </w:pPr>
      <w:r>
        <w:rPr/>
        <w:t xml:space="preserve">一、鼎胜新材全球化布局</w:t>
      </w:r>
    </w:p>
    <w:p>
      <w:pPr>
        <w:spacing w:before="75" w:after="0"/>
      </w:pPr>
      <w:r>
        <w:rPr/>
        <w:t xml:space="preserve">二、万顺新材电池箔放量</w:t>
      </w:r>
    </w:p>
    <w:p>
      <w:pPr>
        <w:spacing w:before="75" w:after="0"/>
      </w:pPr>
      <w:r>
        <w:rPr/>
        <w:t xml:space="preserve">三、东阳光科电极箔优势</w:t>
      </w:r>
    </w:p>
    <w:p>
      <w:pPr>
        <w:spacing w:before="75" w:after="0"/>
      </w:pPr>
      <w:r>
        <w:rPr/>
        <w:t xml:space="preserve">四、南山铝业全产业链闭环</w:t>
      </w:r>
    </w:p>
    <w:p>
      <w:pPr>
        <w:spacing w:before="75" w:after="0"/>
      </w:pPr>
      <w:r>
        <w:rPr/>
        <w:t xml:space="preserve">五、明泰铝业再生铝特色</w:t>
      </w:r>
    </w:p>
    <w:p>
      <w:pPr>
        <w:spacing w:before="75" w:after="0"/>
      </w:pPr>
      <w:r>
        <w:rPr/>
        <w:t xml:space="preserve">六、核心竞争力提炼总结</w:t>
      </w:r>
    </w:p>
    <w:p>
      <w:pPr>
        <w:spacing w:before="75" w:after="0"/>
      </w:pPr>
      <w:r>
        <w:rPr/>
        <w:t xml:space="preserve">第三节 企业经营效率横向对比</w:t>
      </w:r>
    </w:p>
    <w:p>
      <w:pPr>
        <w:spacing w:before="75" w:after="0"/>
      </w:pPr>
      <w:r>
        <w:rPr/>
        <w:t xml:space="preserve">一、营收规模与增速排名</w:t>
      </w:r>
    </w:p>
    <w:p>
      <w:pPr>
        <w:spacing w:before="75" w:after="0"/>
      </w:pPr>
      <w:r>
        <w:rPr/>
        <w:t xml:space="preserve">二、毛利率与净利率对比</w:t>
      </w:r>
    </w:p>
    <w:p>
      <w:pPr>
        <w:spacing w:before="75" w:after="0"/>
      </w:pPr>
      <w:r>
        <w:rPr/>
        <w:t xml:space="preserve">三、存货周转与应收管理</w:t>
      </w:r>
    </w:p>
    <w:p>
      <w:pPr>
        <w:spacing w:before="75" w:after="0"/>
      </w:pPr>
      <w:r>
        <w:rPr/>
        <w:t xml:space="preserve">四、研发投入占比与产出</w:t>
      </w:r>
    </w:p>
    <w:p>
      <w:pPr>
        <w:spacing w:before="75" w:after="0"/>
      </w:pPr>
      <w:r>
        <w:rPr/>
        <w:t xml:space="preserve">五、人均创收与创利分析</w:t>
      </w:r>
    </w:p>
    <w:p>
      <w:pPr>
        <w:spacing w:before="75" w:after="0"/>
      </w:pPr>
      <w:r>
        <w:rPr/>
        <w:t xml:space="preserve">六、综合竞争力评价模型</w:t>
      </w:r>
    </w:p>
    <w:p>
      <w:pPr>
        <w:spacing w:before="75" w:after="0"/>
      </w:pPr>
      <w:r>
        <w:rPr/>
        <w:t xml:space="preserve">第四节 成功要素与经验总结</w:t>
      </w:r>
    </w:p>
    <w:p>
      <w:pPr>
        <w:spacing w:before="75" w:after="0"/>
      </w:pPr>
      <w:r>
        <w:rPr/>
        <w:t xml:space="preserve">一、精准卡位高增长赛道</w:t>
      </w:r>
    </w:p>
    <w:p>
      <w:pPr>
        <w:spacing w:before="75" w:after="0"/>
      </w:pPr>
      <w:r>
        <w:rPr/>
        <w:t xml:space="preserve">二、持续迭代工艺与装备</w:t>
      </w:r>
    </w:p>
    <w:p>
      <w:pPr>
        <w:spacing w:before="75" w:after="0"/>
      </w:pPr>
      <w:r>
        <w:rPr/>
        <w:t xml:space="preserve">三、深度绑定头部客户</w:t>
      </w:r>
    </w:p>
    <w:p>
      <w:pPr>
        <w:spacing w:before="75" w:after="0"/>
      </w:pPr>
      <w:r>
        <w:rPr/>
        <w:t xml:space="preserve">四、精益管理与成本控制</w:t>
      </w:r>
    </w:p>
    <w:p>
      <w:pPr>
        <w:spacing w:before="75" w:after="0"/>
      </w:pPr>
      <w:r>
        <w:rPr/>
        <w:t xml:space="preserve">五、前瞻布局下一代技术</w:t>
      </w:r>
    </w:p>
    <w:p>
      <w:pPr>
        <w:spacing w:before="75" w:after="0"/>
      </w:pPr>
      <w:r>
        <w:rPr>
          <w:b w:val="1"/>
          <w:bCs w:val="1"/>
        </w:rPr>
        <w:t xml:space="preserve">第十三章 替代品威胁与互补品协同</w:t>
      </w:r>
    </w:p>
    <w:p>
      <w:pPr>
        <w:spacing w:before="75" w:after="0"/>
      </w:pPr>
      <w:r>
        <w:rPr/>
        <w:t xml:space="preserve">第一节 主要替代品发展分析</w:t>
      </w:r>
    </w:p>
    <w:p>
      <w:pPr>
        <w:spacing w:before="75" w:after="0"/>
      </w:pPr>
      <w:r>
        <w:rPr/>
        <w:t xml:space="preserve">一、铜箔在电池领域竞争</w:t>
      </w:r>
    </w:p>
    <w:p>
      <w:pPr>
        <w:spacing w:before="75" w:after="0"/>
      </w:pPr>
      <w:r>
        <w:rPr/>
        <w:t xml:space="preserve">二、复合集流体技术冲击</w:t>
      </w:r>
    </w:p>
    <w:p>
      <w:pPr>
        <w:spacing w:before="75" w:after="0"/>
      </w:pPr>
      <w:r>
        <w:rPr/>
        <w:t xml:space="preserve">三、导电聚合物替代可能</w:t>
      </w:r>
    </w:p>
    <w:p>
      <w:pPr>
        <w:spacing w:before="75" w:after="0"/>
      </w:pPr>
      <w:r>
        <w:rPr/>
        <w:t xml:space="preserve">四、新型二维材料远期威胁</w:t>
      </w:r>
    </w:p>
    <w:p>
      <w:pPr>
        <w:spacing w:before="75" w:after="0"/>
      </w:pPr>
      <w:r>
        <w:rPr/>
        <w:t xml:space="preserve">五、替代品商业化进度评估</w:t>
      </w:r>
    </w:p>
    <w:p>
      <w:pPr>
        <w:spacing w:before="75" w:after="0"/>
      </w:pPr>
      <w:r>
        <w:rPr/>
        <w:t xml:space="preserve">第二节 替代品影响量化分析</w:t>
      </w:r>
    </w:p>
    <w:p>
      <w:pPr>
        <w:spacing w:before="75" w:after="0"/>
      </w:pPr>
      <w:r>
        <w:rPr/>
        <w:t xml:space="preserve">一、市场份额挤压程度测算</w:t>
      </w:r>
    </w:p>
    <w:p>
      <w:pPr>
        <w:spacing w:before="75" w:after="0"/>
      </w:pPr>
      <w:r>
        <w:rPr/>
        <w:t xml:space="preserve">二、价格体系压制效应</w:t>
      </w:r>
    </w:p>
    <w:p>
      <w:pPr>
        <w:spacing w:before="75" w:after="0"/>
      </w:pPr>
      <w:r>
        <w:rPr/>
        <w:t xml:space="preserve">三、不同应用场景替代差异</w:t>
      </w:r>
    </w:p>
    <w:p>
      <w:pPr>
        <w:spacing w:before="75" w:after="0"/>
      </w:pPr>
      <w:r>
        <w:rPr/>
        <w:t xml:space="preserve">四、客户切换成本与意愿</w:t>
      </w:r>
    </w:p>
    <w:p>
      <w:pPr>
        <w:spacing w:before="75" w:after="0"/>
      </w:pPr>
      <w:r>
        <w:rPr/>
        <w:t xml:space="preserve">五、技术成熟度曲线定位</w:t>
      </w:r>
    </w:p>
    <w:p>
      <w:pPr>
        <w:spacing w:before="75" w:after="0"/>
      </w:pPr>
      <w:r>
        <w:rPr/>
        <w:t xml:space="preserve">第三节 应对替代品竞争策略</w:t>
      </w:r>
    </w:p>
    <w:p>
      <w:pPr>
        <w:spacing w:before="75" w:after="0"/>
      </w:pPr>
      <w:r>
        <w:rPr/>
        <w:t xml:space="preserve">一、性能极致化巩固护城河</w:t>
      </w:r>
    </w:p>
    <w:p>
      <w:pPr>
        <w:spacing w:before="75" w:after="0"/>
      </w:pPr>
      <w:r>
        <w:rPr/>
        <w:t xml:space="preserve">二、成本领先构筑防御线</w:t>
      </w:r>
    </w:p>
    <w:p>
      <w:pPr>
        <w:spacing w:before="75" w:after="0"/>
      </w:pPr>
      <w:r>
        <w:rPr/>
        <w:t xml:space="preserve">三、应用场景多元化分散风险</w:t>
      </w:r>
    </w:p>
    <w:p>
      <w:pPr>
        <w:spacing w:before="75" w:after="0"/>
      </w:pPr>
      <w:r>
        <w:rPr/>
        <w:t xml:space="preserve">四、与客户联合研发锁定需求</w:t>
      </w:r>
    </w:p>
    <w:p>
      <w:pPr>
        <w:spacing w:before="75" w:after="0"/>
      </w:pPr>
      <w:r>
        <w:rPr/>
        <w:t xml:space="preserve">五、主动拥抱新技术融合</w:t>
      </w:r>
    </w:p>
    <w:p>
      <w:pPr>
        <w:spacing w:before="75" w:after="0"/>
      </w:pPr>
      <w:r>
        <w:rPr/>
        <w:t xml:space="preserve">第四节 互补品协同发展机遇</w:t>
      </w:r>
    </w:p>
    <w:p>
      <w:pPr>
        <w:spacing w:before="75" w:after="0"/>
      </w:pPr>
      <w:r>
        <w:rPr/>
        <w:t xml:space="preserve">一、隔膜与电解液匹配优化</w:t>
      </w:r>
    </w:p>
    <w:p>
      <w:pPr>
        <w:spacing w:before="75" w:after="0"/>
      </w:pPr>
      <w:r>
        <w:rPr/>
        <w:t xml:space="preserve">二、正极材料协同降本</w:t>
      </w:r>
    </w:p>
    <w:p>
      <w:pPr>
        <w:spacing w:before="75" w:after="0"/>
      </w:pPr>
      <w:r>
        <w:rPr/>
        <w:t xml:space="preserve">三、电池结构设计联动</w:t>
      </w:r>
    </w:p>
    <w:p>
      <w:pPr>
        <w:spacing w:before="75" w:after="0"/>
      </w:pPr>
      <w:r>
        <w:rPr/>
        <w:t xml:space="preserve">四、回收再利用体系共建</w:t>
      </w:r>
    </w:p>
    <w:p>
      <w:pPr>
        <w:spacing w:before="75" w:after="0"/>
      </w:pPr>
      <w:r>
        <w:rPr/>
        <w:t xml:space="preserve">五、产业链垂直整合价值</w:t>
      </w:r>
    </w:p>
    <w:p>
      <w:pPr>
        <w:spacing w:before="75" w:after="0"/>
      </w:pPr>
      <w:r>
        <w:rPr>
          <w:b w:val="1"/>
          <w:bCs w:val="1"/>
        </w:rPr>
        <w:t xml:space="preserve">第十四章 发展战略与转型升级</w:t>
      </w:r>
    </w:p>
    <w:p>
      <w:pPr>
        <w:spacing w:before="75" w:after="0"/>
      </w:pPr>
      <w:r>
        <w:rPr/>
        <w:t xml:space="preserve">第一节 行业发展战略规划</w:t>
      </w:r>
    </w:p>
    <w:p>
      <w:pPr>
        <w:spacing w:before="75" w:after="0"/>
      </w:pPr>
      <w:r>
        <w:rPr/>
        <w:t xml:space="preserve">一、高质量发展顶层设计</w:t>
      </w:r>
    </w:p>
    <w:p>
      <w:pPr>
        <w:spacing w:before="75" w:after="0"/>
      </w:pPr>
      <w:r>
        <w:rPr/>
        <w:t xml:space="preserve">二、产品结构高端化调整</w:t>
      </w:r>
    </w:p>
    <w:p>
      <w:pPr>
        <w:spacing w:before="75" w:after="0"/>
      </w:pPr>
      <w:r>
        <w:rPr/>
        <w:t xml:space="preserve">三、区域布局优化再平衡</w:t>
      </w:r>
    </w:p>
    <w:p>
      <w:pPr>
        <w:spacing w:before="75" w:after="0"/>
      </w:pPr>
      <w:r>
        <w:rPr/>
        <w:t xml:space="preserve">四、国际化产能合作路径</w:t>
      </w:r>
    </w:p>
    <w:p>
      <w:pPr>
        <w:spacing w:before="75" w:after="0"/>
      </w:pPr>
      <w:r>
        <w:rPr/>
        <w:t xml:space="preserve">五、产业生态圈共建倡议</w:t>
      </w:r>
    </w:p>
    <w:p>
      <w:pPr>
        <w:spacing w:before="75" w:after="0"/>
      </w:pPr>
      <w:r>
        <w:rPr/>
        <w:t xml:space="preserve">第二节 企业转型升级路径</w:t>
      </w:r>
    </w:p>
    <w:p>
      <w:pPr>
        <w:spacing w:before="75" w:after="0"/>
      </w:pPr>
      <w:r>
        <w:rPr/>
        <w:t xml:space="preserve">一、从加工商向解决方案商转型</w:t>
      </w:r>
    </w:p>
    <w:p>
      <w:pPr>
        <w:spacing w:before="75" w:after="0"/>
      </w:pPr>
      <w:r>
        <w:rPr/>
        <w:t xml:space="preserve">二、从单一产品向平台化延伸</w:t>
      </w:r>
    </w:p>
    <w:p>
      <w:pPr>
        <w:spacing w:before="75" w:after="0"/>
      </w:pPr>
      <w:r>
        <w:rPr/>
        <w:t xml:space="preserve">三、从规模扩张向效益优先转变</w:t>
      </w:r>
    </w:p>
    <w:p>
      <w:pPr>
        <w:spacing w:before="75" w:after="0"/>
      </w:pPr>
      <w:r>
        <w:rPr/>
        <w:t xml:space="preserve">四、从传统制造向智造服务升级</w:t>
      </w:r>
    </w:p>
    <w:p>
      <w:pPr>
        <w:spacing w:before="75" w:after="0"/>
      </w:pPr>
      <w:r>
        <w:rPr/>
        <w:t xml:space="preserve">五、从国内循环向双循环拓展</w:t>
      </w:r>
    </w:p>
    <w:p>
      <w:pPr>
        <w:spacing w:before="75" w:after="0"/>
      </w:pPr>
      <w:r>
        <w:rPr/>
        <w:t xml:space="preserve">第三节 发展对策与建议</w:t>
      </w:r>
    </w:p>
    <w:p>
      <w:pPr>
        <w:spacing w:before="75" w:after="0"/>
      </w:pPr>
      <w:r>
        <w:rPr/>
        <w:t xml:space="preserve">一、关键技术卡脖子攻关清单</w:t>
      </w:r>
    </w:p>
    <w:p>
      <w:pPr>
        <w:spacing w:before="75" w:after="0"/>
      </w:pPr>
      <w:r>
        <w:rPr/>
        <w:t xml:space="preserve">二、标准体系与国际接轨建议</w:t>
      </w:r>
    </w:p>
    <w:p>
      <w:pPr>
        <w:spacing w:before="75" w:after="0"/>
      </w:pPr>
      <w:r>
        <w:rPr/>
        <w:t xml:space="preserve">三、复合型人才培养引进机制</w:t>
      </w:r>
    </w:p>
    <w:p>
      <w:pPr>
        <w:spacing w:before="75" w:after="0"/>
      </w:pPr>
      <w:r>
        <w:rPr/>
        <w:t xml:space="preserve">四、知识产权保护与运用策略</w:t>
      </w:r>
    </w:p>
    <w:p>
      <w:pPr>
        <w:spacing w:before="75" w:after="0"/>
      </w:pPr>
      <w:r>
        <w:rPr/>
        <w:t xml:space="preserve">五、产学研用深度融合模式</w:t>
      </w:r>
    </w:p>
    <w:p>
      <w:pPr>
        <w:spacing w:before="75" w:after="0"/>
      </w:pPr>
      <w:r>
        <w:rPr/>
        <w:t xml:space="preserve">六、绿色低碳转型实施路线图</w:t>
      </w:r>
    </w:p>
    <w:p>
      <w:pPr>
        <w:spacing w:before="75" w:after="0"/>
      </w:pPr>
      <w:r>
        <w:rPr/>
        <w:t xml:space="preserve">第四节 中小企业差异化策略</w:t>
      </w:r>
    </w:p>
    <w:p>
      <w:pPr>
        <w:spacing w:before="75" w:after="0"/>
      </w:pPr>
      <w:r>
        <w:rPr/>
        <w:t xml:space="preserve">一、细分市场隐形冠军培育</w:t>
      </w:r>
    </w:p>
    <w:p>
      <w:pPr>
        <w:spacing w:before="75" w:after="0"/>
      </w:pPr>
      <w:r>
        <w:rPr/>
        <w:t xml:space="preserve">二、专精特新小巨人申报</w:t>
      </w:r>
    </w:p>
    <w:p>
      <w:pPr>
        <w:spacing w:before="75" w:after="0"/>
      </w:pPr>
      <w:r>
        <w:rPr/>
        <w:t xml:space="preserve">三、产业链配套协作定位</w:t>
      </w:r>
    </w:p>
    <w:p>
      <w:pPr>
        <w:spacing w:before="75" w:after="0"/>
      </w:pPr>
      <w:r>
        <w:rPr/>
        <w:t xml:space="preserve">四、轻资产运营模式探索</w:t>
      </w:r>
    </w:p>
    <w:p>
      <w:pPr>
        <w:spacing w:before="75" w:after="0"/>
      </w:pPr>
      <w:r>
        <w:rPr/>
        <w:t xml:space="preserve">五、敏捷组织与快速响应</w:t>
      </w:r>
    </w:p>
    <w:p>
      <w:pPr>
        <w:spacing w:before="75" w:after="0"/>
      </w:pPr>
      <w:r>
        <w:rPr>
          <w:b w:val="1"/>
          <w:bCs w:val="1"/>
        </w:rPr>
        <w:t xml:space="preserve">第十五章 2026-2031年发展趋势与前景预测</w:t>
      </w:r>
    </w:p>
    <w:p>
      <w:pPr>
        <w:spacing w:before="75" w:after="0"/>
      </w:pPr>
      <w:r>
        <w:rPr/>
        <w:t xml:space="preserve">第一节 整体发展趋势研判</w:t>
      </w:r>
    </w:p>
    <w:p>
      <w:pPr>
        <w:spacing w:before="75" w:after="0"/>
      </w:pPr>
      <w:r>
        <w:rPr/>
        <w:t xml:space="preserve">一、电池箔需求持续高速增长</w:t>
      </w:r>
    </w:p>
    <w:p>
      <w:pPr>
        <w:spacing w:before="75" w:after="0"/>
      </w:pPr>
      <w:r>
        <w:rPr/>
        <w:t xml:space="preserve">二、电极箔高端国产替代加速</w:t>
      </w:r>
    </w:p>
    <w:p>
      <w:pPr>
        <w:spacing w:before="75" w:after="0"/>
      </w:pPr>
      <w:r>
        <w:rPr/>
        <w:t xml:space="preserve">三、超薄高强成为技术主线</w:t>
      </w:r>
    </w:p>
    <w:p>
      <w:pPr>
        <w:spacing w:before="75" w:after="0"/>
      </w:pPr>
      <w:r>
        <w:rPr/>
        <w:t xml:space="preserve">四、绿色制造成为准入门槛</w:t>
      </w:r>
    </w:p>
    <w:p>
      <w:pPr>
        <w:spacing w:before="75" w:after="0"/>
      </w:pPr>
      <w:r>
        <w:rPr/>
        <w:t xml:space="preserve">五、数字化智能化全面普及</w:t>
      </w:r>
    </w:p>
    <w:p>
      <w:pPr>
        <w:spacing w:before="75" w:after="0"/>
      </w:pPr>
      <w:r>
        <w:rPr/>
        <w:t xml:space="preserve">六、全球供应链重构与中国角色</w:t>
      </w:r>
    </w:p>
    <w:p>
      <w:pPr>
        <w:spacing w:before="75" w:after="0"/>
      </w:pPr>
      <w:r>
        <w:rPr/>
        <w:t xml:space="preserve">第二节 市场规模预测分析</w:t>
      </w:r>
    </w:p>
    <w:p>
      <w:pPr>
        <w:spacing w:before="75" w:after="0"/>
      </w:pPr>
      <w:r>
        <w:rPr/>
        <w:t xml:space="preserve">一、总产能与产量增长预测</w:t>
      </w:r>
    </w:p>
    <w:p>
      <w:pPr>
        <w:spacing w:before="75" w:after="0"/>
      </w:pPr>
      <w:r>
        <w:rPr/>
        <w:t xml:space="preserve">二、表观消费量与增速预测</w:t>
      </w:r>
    </w:p>
    <w:p>
      <w:pPr>
        <w:spacing w:before="75" w:after="0"/>
      </w:pPr>
      <w:r>
        <w:rPr/>
        <w:t xml:space="preserve">三、市场规模与结构预测</w:t>
      </w:r>
    </w:p>
    <w:p>
      <w:pPr>
        <w:spacing w:before="75" w:after="0"/>
      </w:pPr>
      <w:r>
        <w:rPr/>
        <w:t xml:space="preserve">四、利润池规模与分布预测</w:t>
      </w:r>
    </w:p>
    <w:p>
      <w:pPr>
        <w:spacing w:before="75" w:after="0"/>
      </w:pPr>
      <w:r>
        <w:rPr/>
        <w:t xml:space="preserve">五、研发投入强度预测</w:t>
      </w:r>
    </w:p>
    <w:p>
      <w:pPr>
        <w:spacing w:before="75" w:after="0"/>
      </w:pPr>
      <w:r>
        <w:rPr/>
        <w:t xml:space="preserve">六、细分产品占比变化预测</w:t>
      </w:r>
    </w:p>
    <w:p>
      <w:pPr>
        <w:spacing w:before="75" w:after="0"/>
      </w:pPr>
      <w:r>
        <w:rPr/>
        <w:t xml:space="preserve">第三节 细分市场预测分析</w:t>
      </w:r>
    </w:p>
    <w:p>
      <w:pPr>
        <w:spacing w:before="75" w:after="0"/>
      </w:pPr>
      <w:r>
        <w:rPr/>
        <w:t xml:space="preserve">一、动力电池用箔需求预测</w:t>
      </w:r>
    </w:p>
    <w:p>
      <w:pPr>
        <w:spacing w:before="75" w:after="0"/>
      </w:pPr>
      <w:r>
        <w:rPr/>
        <w:t xml:space="preserve">二、储能电池用箔增量预测</w:t>
      </w:r>
    </w:p>
    <w:p>
      <w:pPr>
        <w:spacing w:before="75" w:after="0"/>
      </w:pPr>
      <w:r>
        <w:rPr/>
        <w:t xml:space="preserve">三、消费电子用箔存量更新</w:t>
      </w:r>
    </w:p>
    <w:p>
      <w:pPr>
        <w:spacing w:before="75" w:after="0"/>
      </w:pPr>
      <w:r>
        <w:rPr/>
        <w:t xml:space="preserve">四、工业电容器用箔稳健增长</w:t>
      </w:r>
    </w:p>
    <w:p>
      <w:pPr>
        <w:spacing w:before="75" w:after="0"/>
      </w:pPr>
      <w:r>
        <w:rPr/>
        <w:t xml:space="preserve">五、新兴应用领域爆发预测</w:t>
      </w:r>
    </w:p>
    <w:p>
      <w:pPr>
        <w:spacing w:before="75" w:after="0"/>
      </w:pPr>
      <w:r>
        <w:rPr/>
        <w:t xml:space="preserve">六、出口市场增量空间预测</w:t>
      </w:r>
    </w:p>
    <w:p>
      <w:pPr>
        <w:spacing w:before="75" w:after="0"/>
      </w:pPr>
      <w:r>
        <w:rPr/>
        <w:t xml:space="preserve">第四节 区域市场预测分析</w:t>
      </w:r>
    </w:p>
    <w:p>
      <w:pPr>
        <w:spacing w:before="75" w:after="0"/>
      </w:pPr>
      <w:r>
        <w:rPr/>
        <w:t xml:space="preserve">一、东部沿海提质升级趋势</w:t>
      </w:r>
    </w:p>
    <w:p>
      <w:pPr>
        <w:spacing w:before="75" w:after="0"/>
      </w:pPr>
      <w:r>
        <w:rPr/>
        <w:t xml:space="preserve">二、中西部产能释放节奏</w:t>
      </w:r>
    </w:p>
    <w:p>
      <w:pPr>
        <w:spacing w:before="75" w:after="0"/>
      </w:pPr>
      <w:r>
        <w:rPr/>
        <w:t xml:space="preserve">三、海外生产基地布局预测</w:t>
      </w:r>
    </w:p>
    <w:p>
      <w:pPr>
        <w:spacing w:before="75" w:after="0"/>
      </w:pPr>
      <w:r>
        <w:rPr/>
        <w:t xml:space="preserve">四、区域间分工协作深化</w:t>
      </w:r>
    </w:p>
    <w:p>
      <w:pPr>
        <w:spacing w:before="75" w:after="0"/>
      </w:pPr>
      <w:r>
        <w:rPr/>
        <w:t xml:space="preserve">五、全国统一大市场形成</w:t>
      </w:r>
    </w:p>
    <w:p>
      <w:pPr>
        <w:spacing w:before="75" w:after="0"/>
      </w:pPr>
      <w:r>
        <w:rPr>
          <w:b w:val="1"/>
          <w:bCs w:val="1"/>
        </w:rPr>
        <w:t xml:space="preserve">第十六章 投资环境与机会分析</w:t>
      </w:r>
    </w:p>
    <w:p>
      <w:pPr>
        <w:spacing w:before="75" w:after="0"/>
      </w:pPr>
      <w:r>
        <w:rPr/>
        <w:t xml:space="preserve">第一节 投资现状全景扫描</w:t>
      </w:r>
    </w:p>
    <w:p>
      <w:pPr>
        <w:spacing w:before="75" w:after="0"/>
      </w:pPr>
      <w:r>
        <w:rPr/>
        <w:t xml:space="preserve">一、固定资产投资规模结构</w:t>
      </w:r>
    </w:p>
    <w:p>
      <w:pPr>
        <w:spacing w:before="75" w:after="0"/>
      </w:pPr>
      <w:r>
        <w:rPr/>
        <w:t xml:space="preserve">二、社会资本热门投向追踪</w:t>
      </w:r>
    </w:p>
    <w:p>
      <w:pPr>
        <w:spacing w:before="75" w:after="0"/>
      </w:pPr>
      <w:r>
        <w:rPr/>
        <w:t xml:space="preserve">三、政府引导基金布局图谱</w:t>
      </w:r>
    </w:p>
    <w:p>
      <w:pPr>
        <w:spacing w:before="75" w:after="0"/>
      </w:pPr>
      <w:r>
        <w:rPr/>
        <w:t xml:space="preserve">四、vc/pe投资偏好与案例</w:t>
      </w:r>
    </w:p>
    <w:p>
      <w:pPr>
        <w:spacing w:before="75" w:after="0"/>
      </w:pPr>
      <w:r>
        <w:rPr/>
        <w:t xml:space="preserve">五、上市公司再融资动态</w:t>
      </w:r>
    </w:p>
    <w:p>
      <w:pPr>
        <w:spacing w:before="75" w:after="0"/>
      </w:pPr>
      <w:r>
        <w:rPr/>
        <w:t xml:space="preserve">六、投资热点区域热力图</w:t>
      </w:r>
    </w:p>
    <w:p>
      <w:pPr>
        <w:spacing w:before="75" w:after="0"/>
      </w:pPr>
      <w:r>
        <w:rPr/>
        <w:t xml:space="preserve">第二节 投资机会深度挖掘</w:t>
      </w:r>
    </w:p>
    <w:p>
      <w:pPr>
        <w:spacing w:before="75" w:after="0"/>
      </w:pPr>
      <w:r>
        <w:rPr/>
        <w:t xml:space="preserve">一、高端电池箔扩产窗口期</w:t>
      </w:r>
    </w:p>
    <w:p>
      <w:pPr>
        <w:spacing w:before="75" w:after="0"/>
      </w:pPr>
      <w:r>
        <w:rPr/>
        <w:t xml:space="preserve">二、复合集流体产业化前夜</w:t>
      </w:r>
    </w:p>
    <w:p>
      <w:pPr>
        <w:spacing w:before="75" w:after="0"/>
      </w:pPr>
      <w:r>
        <w:rPr/>
        <w:t xml:space="preserve">三、再生铝保级利用项目</w:t>
      </w:r>
    </w:p>
    <w:p>
      <w:pPr>
        <w:spacing w:before="75" w:after="0"/>
      </w:pPr>
      <w:r>
        <w:rPr/>
        <w:t xml:space="preserve">四、智能制造系统集成商</w:t>
      </w:r>
    </w:p>
    <w:p>
      <w:pPr>
        <w:spacing w:before="75" w:after="0"/>
      </w:pPr>
      <w:r>
        <w:rPr/>
        <w:t xml:space="preserve">五、海外产能配套基础设施</w:t>
      </w:r>
    </w:p>
    <w:p>
      <w:pPr>
        <w:spacing w:before="75" w:after="0"/>
      </w:pPr>
      <w:r>
        <w:rPr/>
        <w:t xml:space="preserve">六、检测认证服务平台</w:t>
      </w:r>
    </w:p>
    <w:p>
      <w:pPr>
        <w:spacing w:before="75" w:after="0"/>
      </w:pPr>
      <w:r>
        <w:rPr/>
        <w:t xml:space="preserve">第三节 投资风险识别预警</w:t>
      </w:r>
    </w:p>
    <w:p>
      <w:pPr>
        <w:spacing w:before="75" w:after="0"/>
      </w:pPr>
      <w:r>
        <w:rPr/>
        <w:t xml:space="preserve">一、产能过剩与价格战风险</w:t>
      </w:r>
    </w:p>
    <w:p>
      <w:pPr>
        <w:spacing w:before="75" w:after="0"/>
      </w:pPr>
      <w:r>
        <w:rPr/>
        <w:t xml:space="preserve">二、技术路线被颠覆风险</w:t>
      </w:r>
    </w:p>
    <w:p>
      <w:pPr>
        <w:spacing w:before="75" w:after="0"/>
      </w:pPr>
      <w:r>
        <w:rPr/>
        <w:t xml:space="preserve">三、原材料价格剧烈波动</w:t>
      </w:r>
    </w:p>
    <w:p>
      <w:pPr>
        <w:spacing w:before="75" w:after="0"/>
      </w:pPr>
      <w:r>
        <w:rPr/>
        <w:t xml:space="preserve">四、海外地缘政治与贸易摩擦</w:t>
      </w:r>
    </w:p>
    <w:p>
      <w:pPr>
        <w:spacing w:before="75" w:after="0"/>
      </w:pPr>
      <w:r>
        <w:rPr/>
        <w:t xml:space="preserve">五、环保安全事故黑天鹅</w:t>
      </w:r>
    </w:p>
    <w:p>
      <w:pPr>
        <w:spacing w:before="75" w:after="0"/>
      </w:pPr>
      <w:r>
        <w:rPr/>
        <w:t xml:space="preserve">六、客户集中度过高风险</w:t>
      </w:r>
    </w:p>
    <w:p>
      <w:pPr>
        <w:spacing w:before="75" w:after="0"/>
      </w:pPr>
      <w:r>
        <w:rPr/>
        <w:t xml:space="preserve">第四节 投资战略与实施路径</w:t>
      </w:r>
    </w:p>
    <w:p>
      <w:pPr>
        <w:spacing w:before="75" w:after="0"/>
      </w:pPr>
      <w:r>
        <w:rPr/>
        <w:t xml:space="preserve">一、不同资本属性匹配策略</w:t>
      </w:r>
    </w:p>
    <w:p>
      <w:pPr>
        <w:spacing w:before="75" w:after="0"/>
      </w:pPr>
      <w:r>
        <w:rPr/>
        <w:t xml:space="preserve">二、产业链纵向横向整合</w:t>
      </w:r>
    </w:p>
    <w:p>
      <w:pPr>
        <w:spacing w:before="75" w:after="0"/>
      </w:pPr>
      <w:r>
        <w:rPr/>
        <w:t xml:space="preserve">三、投后赋能与价值创造</w:t>
      </w:r>
    </w:p>
    <w:p>
      <w:pPr>
        <w:spacing w:before="75" w:after="0"/>
      </w:pPr>
      <w:r>
        <w:rPr/>
        <w:t xml:space="preserve">四、多元化退出通道设计</w:t>
      </w:r>
    </w:p>
    <w:p>
      <w:pPr>
        <w:spacing w:before="75" w:after="0"/>
      </w:pPr>
      <w:r>
        <w:rPr/>
        <w:t xml:space="preserve">五、长期主义与短期回报平衡</w:t>
      </w:r>
    </w:p>
    <w:p>
      <w:pPr>
        <w:spacing w:before="75" w:after="0"/>
      </w:pPr>
      <w:r>
        <w:rPr/>
        <w:t xml:space="preserve">六、尽职调查关键核查点</w:t>
      </w:r>
    </w:p>
    <w:p>
      <w:pPr>
        <w:spacing w:before="75" w:after="0"/>
      </w:pPr>
      <w:r>
        <w:rPr>
          <w:b w:val="1"/>
          <w:bCs w:val="1"/>
        </w:rPr>
        <w:t xml:space="preserve">第十七章 风险预警与可持续发展</w:t>
      </w:r>
    </w:p>
    <w:p>
      <w:pPr>
        <w:spacing w:before="75" w:after="0"/>
      </w:pPr>
      <w:r>
        <w:rPr/>
        <w:t xml:space="preserve">第一节 宏观系统性风险预警</w:t>
      </w:r>
    </w:p>
    <w:p>
      <w:pPr>
        <w:spacing w:before="75" w:after="0"/>
      </w:pPr>
      <w:r>
        <w:rPr/>
        <w:t xml:space="preserve">一、全球经济衰退需求萎缩</w:t>
      </w:r>
    </w:p>
    <w:p>
      <w:pPr>
        <w:spacing w:before="75" w:after="0"/>
      </w:pPr>
      <w:r>
        <w:rPr/>
        <w:t xml:space="preserve">二、地缘冲突供应链中断</w:t>
      </w:r>
    </w:p>
    <w:p>
      <w:pPr>
        <w:spacing w:before="75" w:after="0"/>
      </w:pPr>
      <w:r>
        <w:rPr/>
        <w:t xml:space="preserve">三、贸易保护主义关税壁垒</w:t>
      </w:r>
    </w:p>
    <w:p>
      <w:pPr>
        <w:spacing w:before="75" w:after="0"/>
      </w:pPr>
      <w:r>
        <w:rPr/>
        <w:t xml:space="preserve">四、汇率大幅波动汇兑损失</w:t>
      </w:r>
    </w:p>
    <w:p>
      <w:pPr>
        <w:spacing w:before="75" w:after="0"/>
      </w:pPr>
      <w:r>
        <w:rPr/>
        <w:t xml:space="preserve">五、大宗商品超级周期冲击</w:t>
      </w:r>
    </w:p>
    <w:p>
      <w:pPr>
        <w:spacing w:before="75" w:after="0"/>
      </w:pPr>
      <w:r>
        <w:rPr/>
        <w:t xml:space="preserve">第二节 微观经营性风险预警</w:t>
      </w:r>
    </w:p>
    <w:p>
      <w:pPr>
        <w:spacing w:before="75" w:after="0"/>
      </w:pPr>
      <w:r>
        <w:rPr/>
        <w:t xml:space="preserve">一、订单流失与客户违约</w:t>
      </w:r>
    </w:p>
    <w:p>
      <w:pPr>
        <w:spacing w:before="75" w:after="0"/>
      </w:pPr>
      <w:r>
        <w:rPr/>
        <w:t xml:space="preserve">二、核心技术人员离职</w:t>
      </w:r>
    </w:p>
    <w:p>
      <w:pPr>
        <w:spacing w:before="75" w:after="0"/>
      </w:pPr>
      <w:r>
        <w:rPr/>
        <w:t xml:space="preserve">三、重大质量事故索赔</w:t>
      </w:r>
    </w:p>
    <w:p>
      <w:pPr>
        <w:spacing w:before="75" w:after="0"/>
      </w:pPr>
      <w:r>
        <w:rPr/>
        <w:t xml:space="preserve">四、现金流断裂与债务危机</w:t>
      </w:r>
    </w:p>
    <w:p>
      <w:pPr>
        <w:spacing w:before="75" w:after="0"/>
      </w:pPr>
      <w:r>
        <w:rPr/>
        <w:t xml:space="preserve">五、知识产权侵权诉讼</w:t>
      </w:r>
    </w:p>
    <w:p>
      <w:pPr>
        <w:spacing w:before="75" w:after="0"/>
      </w:pPr>
      <w:r>
        <w:rPr/>
        <w:t xml:space="preserve">第三节 可持续发展路径规划</w:t>
      </w:r>
    </w:p>
    <w:p>
      <w:pPr>
        <w:spacing w:before="75" w:after="0"/>
      </w:pPr>
      <w:r>
        <w:rPr/>
        <w:t xml:space="preserve">一、经济效益与社会效益统一</w:t>
      </w:r>
    </w:p>
    <w:p>
      <w:pPr>
        <w:spacing w:before="75" w:after="0"/>
      </w:pPr>
      <w:r>
        <w:rPr/>
        <w:t xml:space="preserve">二、循环经济模式深度实践</w:t>
      </w:r>
    </w:p>
    <w:p>
      <w:pPr>
        <w:spacing w:before="75" w:after="0"/>
      </w:pPr>
      <w:r>
        <w:rPr/>
        <w:t xml:space="preserve">三、以人为本的安全文化</w:t>
      </w:r>
    </w:p>
    <w:p>
      <w:pPr>
        <w:spacing w:before="75" w:after="0"/>
      </w:pPr>
      <w:r>
        <w:rPr/>
        <w:t xml:space="preserve">四、社区共融与公益回馈</w:t>
      </w:r>
    </w:p>
    <w:p>
      <w:pPr>
        <w:spacing w:before="75" w:after="0"/>
      </w:pPr>
      <w:r>
        <w:rPr/>
        <w:t xml:space="preserve">五、esg融入战略决策</w:t>
      </w:r>
    </w:p>
    <w:p>
      <w:pPr>
        <w:spacing w:before="75" w:after="0"/>
      </w:pPr>
      <w:r>
        <w:rPr/>
        <w:t xml:space="preserve">六、基业长青的治理根基</w:t>
      </w:r>
    </w:p>
    <w:p>
      <w:pPr>
        <w:spacing w:before="75" w:after="0"/>
      </w:pPr>
      <w:r>
        <w:rPr/>
        <w:t xml:space="preserve">第四节 研究结论与核心建议</w:t>
      </w:r>
    </w:p>
    <w:p>
      <w:pPr>
        <w:spacing w:before="75" w:after="0"/>
      </w:pPr>
      <w:r>
        <w:rPr/>
        <w:t xml:space="preserve">一、全景调研核心发现总结</w:t>
      </w:r>
    </w:p>
    <w:p>
      <w:pPr>
        <w:spacing w:before="75" w:after="0"/>
      </w:pPr>
      <w:r>
        <w:rPr/>
        <w:t xml:space="preserve">二、生产企业战略行动建议</w:t>
      </w:r>
    </w:p>
    <w:p>
      <w:pPr>
        <w:spacing w:before="75" w:after="0"/>
      </w:pPr>
      <w:r>
        <w:rPr/>
        <w:t xml:space="preserve">三、新进入者破局策略建议</w:t>
      </w:r>
    </w:p>
    <w:p>
      <w:pPr>
        <w:spacing w:before="75" w:after="0"/>
      </w:pPr>
      <w:r>
        <w:rPr/>
        <w:t xml:space="preserve">四、投资机构资产配置建议</w:t>
      </w:r>
    </w:p>
    <w:p>
      <w:pPr>
        <w:spacing w:before="75" w:after="0"/>
      </w:pPr>
      <w:r>
        <w:rPr/>
        <w:t xml:space="preserve">五、地方政府招商引资建议</w:t>
      </w:r>
    </w:p>
    <w:p>
      <w:pPr>
        <w:spacing w:before="75" w:after="0"/>
      </w:pPr>
      <w:r>
        <w:rPr/>
        <w:t xml:space="preserve">六、未来五年关键里程碑展望</w:t>
      </w:r>
    </w:p>
    <w:p>
      <w:pPr>
        <w:spacing w:before="75" w:after="0"/>
      </w:pPr>
      <w:r>
        <w:rPr>
          <w:b w:val="1"/>
          <w:bCs w:val="1"/>
        </w:rPr>
        <w:t xml:space="preserve">第十八章 电子铝箔行业专题研究</w:t>
      </w:r>
    </w:p>
    <w:p>
      <w:pPr>
        <w:spacing w:before="75" w:after="0"/>
      </w:pPr>
      <w:r>
        <w:rPr/>
        <w:t xml:space="preserve">第一节 复合集流体专题研究</w:t>
      </w:r>
    </w:p>
    <w:p>
      <w:pPr>
        <w:spacing w:before="75" w:after="0"/>
      </w:pPr>
      <w:r>
        <w:rPr/>
        <w:t xml:space="preserve">一、技术原理与性能优势</w:t>
      </w:r>
    </w:p>
    <w:p>
      <w:pPr>
        <w:spacing w:before="75" w:after="0"/>
      </w:pPr>
      <w:r>
        <w:rPr/>
        <w:t xml:space="preserve">二、产业化瓶颈与突破进展</w:t>
      </w:r>
    </w:p>
    <w:p>
      <w:pPr>
        <w:spacing w:before="75" w:after="0"/>
      </w:pPr>
      <w:r>
        <w:rPr/>
        <w:t xml:space="preserve">三、对传统铝箔替代节奏预判</w:t>
      </w:r>
    </w:p>
    <w:p>
      <w:pPr>
        <w:spacing w:before="75" w:after="0"/>
      </w:pPr>
      <w:r>
        <w:rPr/>
        <w:t xml:space="preserve">四、相关标的与投资逻辑</w:t>
      </w:r>
    </w:p>
    <w:p>
      <w:pPr>
        <w:spacing w:before="75" w:after="0"/>
      </w:pPr>
      <w:r>
        <w:rPr/>
        <w:t xml:space="preserve">五、产业链协同创新生态</w:t>
      </w:r>
    </w:p>
    <w:p>
      <w:pPr>
        <w:spacing w:before="75" w:after="0"/>
      </w:pPr>
      <w:r>
        <w:rPr/>
        <w:t xml:space="preserve">第二节 再生铝保级利用专题</w:t>
      </w:r>
    </w:p>
    <w:p>
      <w:pPr>
        <w:spacing w:before="75" w:after="0"/>
      </w:pPr>
      <w:r>
        <w:rPr/>
        <w:t xml:space="preserve">一、废铝回收体系现状痛点</w:t>
      </w:r>
    </w:p>
    <w:p>
      <w:pPr>
        <w:spacing w:before="75" w:after="0"/>
      </w:pPr>
      <w:r>
        <w:rPr/>
        <w:t xml:space="preserve">二、保级再生技术工艺路线</w:t>
      </w:r>
    </w:p>
    <w:p>
      <w:pPr>
        <w:spacing w:before="75" w:after="0"/>
      </w:pPr>
      <w:r>
        <w:rPr/>
        <w:t xml:space="preserve">三、碳减排效益量化测算</w:t>
      </w:r>
    </w:p>
    <w:p>
      <w:pPr>
        <w:spacing w:before="75" w:after="0"/>
      </w:pPr>
      <w:r>
        <w:rPr/>
        <w:t xml:space="preserve">四、经济性分析与商业模式</w:t>
      </w:r>
    </w:p>
    <w:p>
      <w:pPr>
        <w:spacing w:before="75" w:after="0"/>
      </w:pPr>
      <w:r>
        <w:rPr/>
        <w:t xml:space="preserve">五、政策支持与市场驱动</w:t>
      </w:r>
    </w:p>
    <w:p>
      <w:pPr>
        <w:spacing w:before="75" w:after="0"/>
      </w:pPr>
      <w:r>
        <w:rPr/>
        <w:t xml:space="preserve">第三节 出海与全球化专题</w:t>
      </w:r>
    </w:p>
    <w:p>
      <w:pPr>
        <w:spacing w:before="75" w:after="0"/>
      </w:pPr>
      <w:r>
        <w:rPr/>
        <w:t xml:space="preserve">一、目标市场选择与准入</w:t>
      </w:r>
    </w:p>
    <w:p>
      <w:pPr>
        <w:spacing w:before="75" w:after="0"/>
      </w:pPr>
      <w:r>
        <w:rPr/>
        <w:t xml:space="preserve">二、海外建厂选址要素</w:t>
      </w:r>
    </w:p>
    <w:p>
      <w:pPr>
        <w:spacing w:before="75" w:after="0"/>
      </w:pPr>
      <w:r>
        <w:rPr/>
        <w:t xml:space="preserve">三、本地化运营团队搭建</w:t>
      </w:r>
    </w:p>
    <w:p>
      <w:pPr>
        <w:spacing w:before="75" w:after="0"/>
      </w:pPr>
      <w:r>
        <w:rPr/>
        <w:t xml:space="preserve">四、合规与风险管理框架</w:t>
      </w:r>
    </w:p>
    <w:p>
      <w:pPr>
        <w:spacing w:before="75" w:after="0"/>
      </w:pPr>
      <w:r>
        <w:rPr/>
        <w:t xml:space="preserve">五、成功案例复盘与启示</w:t>
      </w:r>
    </w:p>
    <w:p>
      <w:pPr>
        <w:spacing w:before="75" w:after="0"/>
      </w:pPr>
      <w:r>
        <w:rPr/>
        <w:t xml:space="preserve">第四节 资本市场专题研究</w:t>
      </w:r>
    </w:p>
    <w:p>
      <w:pPr>
        <w:spacing w:before="75" w:after="0"/>
      </w:pPr>
      <w:r>
        <w:rPr/>
        <w:t xml:space="preserve">一、a股板块估值逻辑演变</w:t>
      </w:r>
    </w:p>
    <w:p>
      <w:pPr>
        <w:spacing w:before="75" w:after="0"/>
      </w:pPr>
      <w:r>
        <w:rPr/>
        <w:t xml:space="preserve">二、港股与美股对标分析</w:t>
      </w:r>
    </w:p>
    <w:p>
      <w:pPr>
        <w:spacing w:before="75" w:after="0"/>
      </w:pPr>
      <w:r>
        <w:rPr/>
        <w:t xml:space="preserve">三、reits与资产证券化探索</w:t>
      </w:r>
    </w:p>
    <w:p>
      <w:pPr>
        <w:spacing w:before="75" w:after="0"/>
      </w:pPr>
      <w:r>
        <w:rPr/>
        <w:t xml:space="preserve">四、科创板与北交所上市路径</w:t>
      </w:r>
    </w:p>
    <w:p>
      <w:pPr>
        <w:spacing w:before="75" w:after="0"/>
      </w:pPr>
      <w:r>
        <w:rPr/>
        <w:t xml:space="preserve">五、市值管理与投资者关系</w:t>
      </w:r>
    </w:p>
    <w:p>
      <w:pPr>
        <w:spacing w:before="75" w:after="0"/>
      </w:pPr>
      <w:r>
        <w:rPr>
          <w:b w:val="1"/>
          <w:bCs w:val="1"/>
        </w:rPr>
        <w:t xml:space="preserve">图表目录：</w:t>
      </w:r>
    </w:p>
    <w:p>
      <w:pPr>
        <w:spacing w:before="75" w:after="0"/>
      </w:pPr>
      <w:r>
        <w:rPr/>
        <w:t xml:space="preserve">图表：全球电子铝箔产能产量与区域分布结构分析</w:t>
      </w:r>
    </w:p>
    <w:p>
      <w:pPr>
        <w:spacing w:before="75" w:after="0"/>
      </w:pPr>
      <w:r>
        <w:rPr/>
        <w:t xml:space="preserve">图表：全球电子铝箔消费量与增速趋势分析</w:t>
      </w:r>
    </w:p>
    <w:p>
      <w:pPr>
        <w:spacing w:before="75" w:after="0"/>
      </w:pPr>
      <w:r>
        <w:rPr/>
        <w:t xml:space="preserve">图表：全球电子铝箔贸易流向与通道格局分析</w:t>
      </w:r>
    </w:p>
    <w:p>
      <w:pPr>
        <w:spacing w:before="75" w:after="0"/>
      </w:pPr>
      <w:r>
        <w:rPr/>
        <w:t xml:space="preserve">图表：全球电子铝箔主要企业市场份额竞争矩阵</w:t>
      </w:r>
    </w:p>
    <w:p>
      <w:pPr>
        <w:spacing w:before="75" w:after="0"/>
      </w:pPr>
      <w:r>
        <w:rPr/>
        <w:t xml:space="preserve">图表：2026-2031年全球电子铝箔市场规模与产品结构预测</w:t>
      </w:r>
    </w:p>
    <w:p>
      <w:pPr>
        <w:spacing w:before="75" w:after="0"/>
      </w:pPr>
      <w:r>
        <w:rPr/>
        <w:t xml:space="preserve">图表：中国电解铝与合金原料供应规模与价格走势</w:t>
      </w:r>
    </w:p>
    <w:p>
      <w:pPr>
        <w:spacing w:before="75" w:after="0"/>
      </w:pPr>
      <w:r>
        <w:rPr/>
        <w:t xml:space="preserve">图表：中国电子铝箔生产成本构成与价格传导机制</w:t>
      </w:r>
    </w:p>
    <w:p>
      <w:pPr>
        <w:spacing w:before="75" w:after="0"/>
      </w:pPr>
      <w:r>
        <w:rPr/>
        <w:t xml:space="preserve">图表：中国电子铝箔产业链各环节价值分配与利润分配</w:t>
      </w:r>
    </w:p>
    <w:p>
      <w:pPr>
        <w:spacing w:before="75" w:after="0"/>
      </w:pPr>
      <w:r>
        <w:rPr/>
        <w:t xml:space="preserve">图表：中国电子铝箔行业总产能与产能利用率分析</w:t>
      </w:r>
    </w:p>
    <w:p>
      <w:pPr>
        <w:spacing w:before="75" w:after="0"/>
      </w:pPr>
      <w:r>
        <w:rPr/>
        <w:t xml:space="preserve">图表：中国电子铝箔行业市场规模与增长率分析</w:t>
      </w:r>
    </w:p>
    <w:p>
      <w:pPr>
        <w:spacing w:before="75" w:after="0"/>
      </w:pPr>
      <w:r>
        <w:rPr/>
        <w:t xml:space="preserve">图表：中国电子铝箔各细分产品产量占比与增速分析</w:t>
      </w:r>
    </w:p>
    <w:p>
      <w:pPr>
        <w:spacing w:before="75" w:after="0"/>
      </w:pPr>
      <w:r>
        <w:rPr/>
        <w:t xml:space="preserve">图表：中国电子铝箔下游消费结构与应用领域画像</w:t>
      </w:r>
    </w:p>
    <w:p>
      <w:pPr>
        <w:spacing w:before="75" w:after="0"/>
      </w:pPr>
      <w:r>
        <w:rPr/>
        <w:t xml:space="preserve">图表：中国电子铝箔出口总量与目的地结构分析</w:t>
      </w:r>
    </w:p>
    <w:p>
      <w:pPr>
        <w:spacing w:before="75" w:after="0"/>
      </w:pPr>
      <w:r>
        <w:rPr/>
        <w:t xml:space="preserve">图表：中国电子铝箔进口来源国与高端产品缺口分析</w:t>
      </w:r>
    </w:p>
    <w:p>
      <w:pPr>
        <w:spacing w:before="75" w:after="0"/>
      </w:pPr>
      <w:r>
        <w:rPr/>
        <w:t xml:space="preserve">图表：中国电子铝箔行业区域产能分布与投资热度矩阵</w:t>
      </w:r>
    </w:p>
    <w:p>
      <w:pPr>
        <w:spacing w:before="75" w:after="0"/>
      </w:pPr>
      <w:r>
        <w:rPr/>
        <w:t xml:space="preserve">图表：中国电子铝箔行业营收规模与利润率分析</w:t>
      </w:r>
    </w:p>
    <w:p>
      <w:pPr>
        <w:spacing w:before="75" w:after="0"/>
      </w:pPr>
      <w:r>
        <w:rPr/>
        <w:t xml:space="preserve">图表：中国电子铝箔行业主要企业竞争格局与梯队划分</w:t>
      </w:r>
    </w:p>
    <w:p>
      <w:pPr>
        <w:spacing w:before="75" w:after="0"/>
      </w:pPr>
      <w:r>
        <w:rPr/>
        <w:t xml:space="preserve">图表：中国电子铝箔标杆企业核心财务指标与运营效率对比</w:t>
      </w:r>
    </w:p>
    <w:p>
      <w:pPr>
        <w:spacing w:before="75" w:after="0"/>
      </w:pPr>
      <w:r>
        <w:rPr/>
        <w:t xml:space="preserve">图表：中国电子铝箔行业核心专利申请与授权趋势分析</w:t>
      </w:r>
    </w:p>
    <w:p>
      <w:pPr>
        <w:spacing w:before="75" w:after="0"/>
      </w:pPr>
      <w:r>
        <w:rPr/>
        <w:t xml:space="preserve">图表：中国电子铝箔生产线自动化普及率与良品率分析</w:t>
      </w:r>
    </w:p>
    <w:p>
      <w:pPr>
        <w:spacing w:before="75" w:after="0"/>
      </w:pPr>
      <w:r>
        <w:rPr/>
        <w:t xml:space="preserve">图表：中国电子铝箔产品价格与铝锭价格联动关系分析</w:t>
      </w:r>
    </w:p>
    <w:p>
      <w:pPr>
        <w:spacing w:before="75" w:after="0"/>
      </w:pPr>
      <w:r>
        <w:rPr/>
        <w:t xml:space="preserve">图表：中国电子铝箔下游客户满意度与需求偏好调研</w:t>
      </w:r>
    </w:p>
    <w:p>
      <w:pPr>
        <w:spacing w:before="75" w:after="0"/>
      </w:pPr>
      <w:r>
        <w:rPr/>
        <w:t xml:space="preserve">图表：复合集流体等替代技术市场规模与成本对比分析</w:t>
      </w:r>
    </w:p>
    <w:p>
      <w:pPr>
        <w:spacing w:before="75" w:after="0"/>
      </w:pPr>
      <w:r>
        <w:rPr/>
        <w:t xml:space="preserve">图表：中国动力电池用铝箔需求增长与渗透率分析</w:t>
      </w:r>
    </w:p>
    <w:p>
      <w:pPr>
        <w:spacing w:before="75" w:after="0"/>
      </w:pPr>
      <w:r>
        <w:rPr/>
        <w:t xml:space="preserve">图表：中国电子铝箔区域公用品牌价值与产业集群溢价</w:t>
      </w:r>
    </w:p>
    <w:p>
      <w:pPr>
        <w:spacing w:before="75" w:after="0"/>
      </w:pPr>
      <w:r>
        <w:rPr/>
        <w:t xml:space="preserve">图表：中国电子铝箔全生命周期碳足迹核算与减排分析</w:t>
      </w:r>
    </w:p>
    <w:p>
      <w:pPr>
        <w:spacing w:before="75" w:after="0"/>
      </w:pPr>
      <w:r>
        <w:rPr/>
        <w:t xml:space="preserve">图表：中国电子铝箔行业固定资产与研发投资规模分析</w:t>
      </w:r>
    </w:p>
    <w:p>
      <w:pPr>
        <w:spacing w:before="75" w:after="0"/>
      </w:pPr>
      <w:r>
        <w:rPr/>
        <w:t xml:space="preserve">图表：中国电子铝箔行业投融资事件与资本流向分析</w:t>
      </w:r>
    </w:p>
    <w:p>
      <w:pPr>
        <w:spacing w:before="75" w:after="0"/>
      </w:pPr>
      <w:r>
        <w:rPr/>
        <w:t xml:space="preserve">图表：2026-2031年中国电子铝箔行业总产能规模与增速预测</w:t>
      </w:r>
    </w:p>
    <w:p>
      <w:pPr>
        <w:spacing w:before="75" w:after="0"/>
      </w:pPr>
      <w:r>
        <w:rPr/>
        <w:t xml:space="preserve">图表：2026-2031年中国电子铝箔市场销售额与收入结构预测</w:t>
      </w:r>
    </w:p>
    <w:p>
      <w:pPr>
        <w:spacing w:before="75" w:after="0"/>
      </w:pPr>
      <w:r>
        <w:rPr/>
        <w:t xml:space="preserve">图表：2026-2031年中国动力电池用铝箔需求扩容预测</w:t>
      </w:r>
    </w:p>
    <w:p>
      <w:pPr>
        <w:spacing w:before="75" w:after="0"/>
      </w:pPr>
      <w:r>
        <w:rPr/>
        <w:t xml:space="preserve">图表：2026-2031年中国储能电池用铝箔市场空间预测</w:t>
      </w:r>
    </w:p>
    <w:p>
      <w:pPr>
        <w:spacing w:before="75" w:after="0"/>
      </w:pPr>
      <w:r>
        <w:rPr/>
        <w:t xml:space="preserve">图表：2026-2031年中国消费电子用铝箔存量更新预测</w:t>
      </w:r>
    </w:p>
    <w:p>
      <w:pPr>
        <w:spacing w:before="75" w:after="0"/>
      </w:pPr>
      <w:r>
        <w:rPr/>
        <w:t xml:space="preserve">图表：2026-2031年中国电子铝箔进出口贸易规模预测</w:t>
      </w:r>
    </w:p>
    <w:p>
      <w:pPr>
        <w:spacing w:before="75" w:after="0"/>
      </w:pPr>
      <w:r>
        <w:rPr/>
        <w:t xml:space="preserve">图表：2026-2031年中国电子铝箔行业整体利润规模走势预测</w:t>
      </w:r>
    </w:p>
    <w:p>
      <w:pPr>
        <w:spacing w:before="75" w:after="0"/>
      </w:pPr>
      <w:r>
        <w:rPr/>
        <w:t xml:space="preserve">图表：2026-2031年中国电子铝箔各区域市场增长潜力预测</w:t>
      </w:r>
    </w:p>
    <w:p>
      <w:pPr>
        <w:spacing w:before="75" w:after="0"/>
      </w:pPr>
      <w:r>
        <w:rPr/>
        <w:t xml:space="preserve">图表：2026-2031年中国电子铝箔行业研发与固定资产投资预测</w:t>
      </w:r>
    </w:p>
    <w:p>
      <w:pPr>
        <w:spacing w:before="75" w:after="0"/>
      </w:pPr>
      <w:r>
        <w:rPr/>
        <w:t xml:space="preserve">图表：中国电子铝箔行业细分赛道投资价值与风险矩阵评估</w:t>
      </w:r>
    </w:p>
    <w:p>
      <w:pPr>
        <w:spacing w:before="75" w:after="0"/>
      </w:pPr>
      <w:r>
        <w:rPr/>
        <w:t xml:space="preserve">图表：2026-2031年中国高端电池箔投资回报预测</w:t>
      </w:r>
    </w:p>
    <w:p>
      <w:pPr>
        <w:spacing w:before="75" w:after="0"/>
      </w:pPr>
      <w:r>
        <w:rPr/>
        <w:t xml:space="preserve">图表：2026-2031年中国复合集流体产业化进度预测</w:t>
      </w:r>
    </w:p>
    <w:p>
      <w:pPr>
        <w:spacing w:before="75" w:after="0"/>
      </w:pPr>
      <w:r>
        <w:rPr/>
        <w:t xml:space="preserve">图表：中国电子铝箔企业跨境出海与海外产能布局规模预测</w:t>
      </w:r>
    </w:p>
    <w:p>
      <w:pPr>
        <w:spacing w:before="75" w:after="0"/>
      </w:pPr>
      <w:r>
        <w:rPr/>
        <w:t xml:space="preserve">图表：2026-2031年中国电子铝箔绿色低碳技术改造投资预测</w:t>
      </w:r>
    </w:p>
    <w:p>
      <w:pPr>
        <w:spacing w:before="75" w:after="0"/>
      </w:pPr>
      <w:r>
        <w:rPr/>
        <w:t xml:space="preserve">图表：2026-2031年中国电子铝箔行业数字化智能化渗透率预测</w:t>
      </w:r>
    </w:p>
    <w:p>
      <w:pPr>
        <w:spacing w:before="75" w:after="0"/>
      </w:pPr>
      <w:r>
        <w:rPr/>
        <w:t xml:space="preserve">图表：中国电子铝箔行业从业人员结构与劳动生产率分析</w:t>
      </w:r>
    </w:p>
    <w:p>
      <w:pPr>
        <w:spacing w:before="75" w:after="0"/>
      </w:pPr>
      <w:r>
        <w:rPr/>
        <w:t xml:space="preserve">图表：2026-2031年中国电子铝箔行业绿色低碳与esg评分预测</w:t>
      </w:r>
    </w:p>
    <w:p>
      <w:pPr>
        <w:spacing w:before="75" w:after="0"/>
      </w:pPr>
      <w:r>
        <w:rPr/>
        <w:t xml:space="preserve">图表：2026-2031年中国电子铝箔高端产品国产化率预测</w:t>
      </w:r>
    </w:p>
    <w:p>
      <w:pPr>
        <w:spacing w:before="75" w:after="0"/>
      </w:pPr>
      <w:r>
        <w:rPr/>
        <w:t xml:space="preserve">图表：中国电子铝箔行业核心原料断供风险与供应链韧性评估</w:t>
      </w:r>
    </w:p>
    <w:p>
      <w:pPr>
        <w:spacing w:before="75" w:after="0"/>
      </w:pPr>
      <w:r>
        <w:rPr/>
        <w:t xml:space="preserve">图表：2026-2031年中国电子铝箔行业国际贸易环境变化趋势预测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本文地址：https://www.51baogao.cn/baogao/20260916/4069695.shtml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6/406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2026-2031年中国电子铝箔行业市场发展调研及投资前景分析预测报告</dc:title>
  <dc:description>2026-2031年中国电子铝箔行业市场发展调研及投资前景分析预测报告</dc:description>
  <dc:subject>2026-2031年中国电子铝箔行业市场发展调研及投资前景分析预测报告</dc:subject>
  <cp:keywords>研究报告</cp:keywords>
  <cp:category>研究报告</cp:category>
  <cp:lastModifiedBy>北京中道泰和信息咨询有限公司</cp:lastModifiedBy>
  <dcterms:created xsi:type="dcterms:W3CDTF">2026-09-16T09:35:59+08:00</dcterms:created>
  <dcterms:modified xsi:type="dcterms:W3CDTF">2026-09-16T09:35:59+08:00</dcterms:modified>
</cp:coreProperties>
</file>

<file path=docProps/custom.xml><?xml version="1.0" encoding="utf-8"?>
<Properties xmlns="http://schemas.openxmlformats.org/officeDocument/2006/custom-properties" xmlns:vt="http://schemas.openxmlformats.org/officeDocument/2006/docPropsVTypes"/>
</file>