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2026-2031年中国融资租赁市场全景调研及行业风投战略预测报告</w:t>
      </w:r>
    </w:p>
    <w:p>
      <w:pPr>
        <w:spacing w:after="150"/>
      </w:pPr>
      <w:r>
        <w:rPr>
          <w:b w:val="1"/>
          <w:bCs w:val="1"/>
        </w:rPr>
        <w:t xml:space="preserve">报告简介</w:t>
      </w:r>
    </w:p>
    <w:p>
      <w:pPr>
        <w:spacing w:after="150"/>
      </w:pPr>
      <w:r>
        <w:rPr/>
        <w:t xml:space="preserve">融资租赁是以融物形式实现融资目的的金融服务模式，交易主体依据约定，由出租方购置承租方选定的设备资产并交付使用，承租方按期支付租金，租赁期满后可按约定完成资产所有权转移。该模式兼顾资产使用与资金调配，服务标的涵盖工程设备、生产机械、交通运输装备、医疗仪器、办公设备等各类固定资产，能够帮助资产使用方减少一次性大额资金支出，盘活存量资产，助力企业完成设备更新与产能建设，是实体产业获取生产装备的重要金融工具，也是金融服务对接实体经济的重要载体。</w:t>
      </w:r>
    </w:p>
    <w:p>
      <w:pPr>
        <w:spacing w:after="150"/>
      </w:pPr>
      <w:r>
        <w:rPr/>
        <w:t xml:space="preserve">融资租赁行业属于金融服务与实体产业交叉领域，业务链条各环节联系紧密。上游对接各类设备制造厂商，提供租赁标的物货源;中游为租赁服务机构，负责项目尽调、资产采购、合同管理、租金催收与风险管控，开展租赁产品设计与项目运营;下游面向各类生产经营主体，覆盖制造业、基建、医疗、物流等多个领域的设备采购需求。行业业务开展高度依赖资产评估、信用审核、残值处置等配套能力，业务开展过程涉及资产管理、法律合规、资产处置多项工作，业务模式可根据客户需求灵活调整，不同行业对应的租赁项目风险特征存在明显区别。</w:t>
      </w:r>
    </w:p>
    <w:p>
      <w:pPr>
        <w:spacing w:after="150"/>
      </w:pPr>
      <w:r>
        <w:rPr/>
        <w:t xml:space="preserve">实体产业设备更新与产能调整活动，带动融资租赁业务持续拓展。业务层面，租赁产品不断丰富，除传统直租业务外，售后回租等业务类型持续推广，适配不同客户的资金安排需求。服务层面，业务覆盖行业持续拓宽，不再局限于大型重资产行业，逐步延伸至中小经营主体的设备采购场景。风控层面，行业逐步完善资产评估手段，强化对租赁物价值、使用状态、残值水平的跟踪管理，资产处置渠道持续完善，帮助机构降低项目违约带来的损失。</w:t>
      </w:r>
    </w:p>
    <w:p>
      <w:pPr>
        <w:spacing w:after="150"/>
      </w:pPr>
      <w:r>
        <w:rPr/>
        <w:t xml:space="preserve">实体产业转型与资产管理手段升级，推动融资租赁行业经营模式发生调整。行业经营重心逐步从单纯资金投放转向全周期资产管理，强化租赁物的跟踪、运维与残值管理能力，弱化单纯信贷属性。数字化工具逐步应用于项目审核、合同管理、资产监控等环节，提升业务办理效率，优化风险识别水平。同时市场对绿色资产的关注度提升，围绕节能装备、低碳生产设备开展的租赁业务逐步增多，业务结构持续优化。</w:t>
      </w:r>
    </w:p>
    <w:p>
      <w:pPr>
        <w:spacing w:after="150"/>
      </w:pPr>
      <w:r>
        <w:rPr/>
        <w:t xml:space="preserve">金融领域监管细则持续完善，为融资租赁行业划定清晰经营准则。相关管理规则持续规范业务准入、资金来源、资产分类等经营事项，引导经营主体完善内控体系，规范业务开展流程。各类配套规则推动行业剥离不合规业务，压缩粗放经营空间，引导行业回归租赁本源，强化租赁物管理能力。行业资源逐步向具备产业深耕能力、资产管理水平较强的经营主体倾斜，推动行业整体经营质量提升。</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融资租赁行业进行了长期追踪，结合我们对融资租赁相关企业的调查研究，对我国融资租赁行业发展现状与前景、市场竞争格局与形势、赢利水平与企业发展、投资策略与风险预警、发展趋势与规划建议等进行深入研究，并重点分析了融资租赁行业的前景与风险。报告揭示了融资租赁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融资租赁行业发展综述</w:t>
      </w:r>
    </w:p>
    <w:p>
      <w:pPr>
        <w:spacing w:before="75" w:after="0"/>
      </w:pPr>
      <w:r>
        <w:rPr/>
        <w:t xml:space="preserve">第一节 行业基本概述</w:t>
      </w:r>
    </w:p>
    <w:p>
      <w:pPr>
        <w:spacing w:before="75" w:after="0"/>
      </w:pPr>
      <w:r>
        <w:rPr/>
        <w:t xml:space="preserve">一、融资租赁定义与业务模式</w:t>
      </w:r>
    </w:p>
    <w:p>
      <w:pPr>
        <w:spacing w:before="75" w:after="0"/>
      </w:pPr>
      <w:r>
        <w:rPr/>
        <w:t xml:space="preserve">二、行业核心功能与经济价值</w:t>
      </w:r>
    </w:p>
    <w:p>
      <w:pPr>
        <w:spacing w:before="75" w:after="0"/>
      </w:pPr>
      <w:r>
        <w:rPr/>
        <w:t xml:space="preserve">三、研究范围与边界界定</w:t>
      </w:r>
    </w:p>
    <w:p>
      <w:pPr>
        <w:spacing w:before="75" w:after="0"/>
      </w:pPr>
      <w:r>
        <w:rPr/>
        <w:t xml:space="preserve">四、行业发展历程回顾</w:t>
      </w:r>
    </w:p>
    <w:p>
      <w:pPr>
        <w:spacing w:before="75" w:after="0"/>
      </w:pPr>
      <w:r>
        <w:rPr/>
        <w:t xml:space="preserve">五、当前发展阶段特征判断</w:t>
      </w:r>
    </w:p>
    <w:p>
      <w:pPr>
        <w:spacing w:before="75" w:after="0"/>
      </w:pPr>
      <w:r>
        <w:rPr/>
        <w:t xml:space="preserve">第二节 产业链结构分析</w:t>
      </w:r>
    </w:p>
    <w:p>
      <w:pPr>
        <w:spacing w:before="75" w:after="0"/>
      </w:pPr>
      <w:r>
        <w:rPr/>
        <w:t xml:space="preserve">一、上游资金端与资产供给方</w:t>
      </w:r>
    </w:p>
    <w:p>
      <w:pPr>
        <w:spacing w:before="75" w:after="0"/>
      </w:pPr>
      <w:r>
        <w:rPr/>
        <w:t xml:space="preserve">二、中游租赁公司运营环节</w:t>
      </w:r>
    </w:p>
    <w:p>
      <w:pPr>
        <w:spacing w:before="75" w:after="0"/>
      </w:pPr>
      <w:r>
        <w:rPr/>
        <w:t xml:space="preserve">三、下游承租企业与终端用户</w:t>
      </w:r>
    </w:p>
    <w:p>
      <w:pPr>
        <w:spacing w:before="75" w:after="0"/>
      </w:pPr>
      <w:r>
        <w:rPr/>
        <w:t xml:space="preserve">四、配套服务与中介体系</w:t>
      </w:r>
    </w:p>
    <w:p>
      <w:pPr>
        <w:spacing w:before="75" w:after="0"/>
      </w:pPr>
      <w:r>
        <w:rPr/>
        <w:t xml:space="preserve">五、产业链价值分配格局</w:t>
      </w:r>
    </w:p>
    <w:p>
      <w:pPr>
        <w:spacing w:before="75" w:after="0"/>
      </w:pPr>
      <w:r>
        <w:rPr/>
        <w:t xml:space="preserve">第三节 研究方法与数据说明</w:t>
      </w:r>
    </w:p>
    <w:p>
      <w:pPr>
        <w:spacing w:before="75" w:after="0"/>
      </w:pPr>
      <w:r>
        <w:rPr/>
        <w:t xml:space="preserve">一、主要研究方法体系</w:t>
      </w:r>
    </w:p>
    <w:p>
      <w:pPr>
        <w:spacing w:before="75" w:after="0"/>
      </w:pPr>
      <w:r>
        <w:rPr/>
        <w:t xml:space="preserve">二、数据来源与采集渠道</w:t>
      </w:r>
    </w:p>
    <w:p>
      <w:pPr>
        <w:spacing w:before="75" w:after="0"/>
      </w:pPr>
      <w:r>
        <w:rPr/>
        <w:t xml:space="preserve">三、预测模型构建逻辑</w:t>
      </w:r>
    </w:p>
    <w:p>
      <w:pPr>
        <w:spacing w:before="75" w:after="0"/>
      </w:pPr>
      <w:r>
        <w:rPr/>
        <w:t xml:space="preserve">四、研究边界与局限性说明</w:t>
      </w:r>
    </w:p>
    <w:p>
      <w:pPr>
        <w:spacing w:before="75" w:after="0"/>
      </w:pPr>
      <w:r>
        <w:rPr>
          <w:b w:val="1"/>
          <w:bCs w:val="1"/>
        </w:rPr>
        <w:t xml:space="preserve">第二章 全球融资租赁市场深度分析</w:t>
      </w:r>
    </w:p>
    <w:p>
      <w:pPr>
        <w:spacing w:before="75" w:after="0"/>
      </w:pPr>
      <w:r>
        <w:rPr/>
        <w:t xml:space="preserve">第一节 全球市场运行概况</w:t>
      </w:r>
    </w:p>
    <w:p>
      <w:pPr>
        <w:spacing w:before="75" w:after="0"/>
      </w:pPr>
      <w:r>
        <w:rPr/>
        <w:t xml:space="preserve">一、全球市场规模与渗透率</w:t>
      </w:r>
    </w:p>
    <w:p>
      <w:pPr>
        <w:spacing w:before="75" w:after="0"/>
      </w:pPr>
      <w:r>
        <w:rPr/>
        <w:t xml:space="preserve">二、全球区域分布特征分析</w:t>
      </w:r>
    </w:p>
    <w:p>
      <w:pPr>
        <w:spacing w:before="75" w:after="0"/>
      </w:pPr>
      <w:r>
        <w:rPr/>
        <w:t xml:space="preserve">三、全球业务结构演变趋势</w:t>
      </w:r>
    </w:p>
    <w:p>
      <w:pPr>
        <w:spacing w:before="75" w:after="0"/>
      </w:pPr>
      <w:r>
        <w:rPr/>
        <w:t xml:space="preserve">四、全球监管环境差异对比</w:t>
      </w:r>
    </w:p>
    <w:p>
      <w:pPr>
        <w:spacing w:before="75" w:after="0"/>
      </w:pPr>
      <w:r>
        <w:rPr/>
        <w:t xml:space="preserve">五、全球市场发展驱动因素</w:t>
      </w:r>
    </w:p>
    <w:p>
      <w:pPr>
        <w:spacing w:before="75" w:after="0"/>
      </w:pPr>
      <w:r>
        <w:rPr/>
        <w:t xml:space="preserve">第二节 主要国家市场分析</w:t>
      </w:r>
    </w:p>
    <w:p>
      <w:pPr>
        <w:spacing w:before="75" w:after="0"/>
      </w:pPr>
      <w:r>
        <w:rPr/>
        <w:t xml:space="preserve">一、美国成熟市场运营模式</w:t>
      </w:r>
    </w:p>
    <w:p>
      <w:pPr>
        <w:spacing w:before="75" w:after="0"/>
      </w:pPr>
      <w:r>
        <w:rPr/>
        <w:t xml:space="preserve">二、欧洲绿色租赁发展实践</w:t>
      </w:r>
    </w:p>
    <w:p>
      <w:pPr>
        <w:spacing w:before="75" w:after="0"/>
      </w:pPr>
      <w:r>
        <w:rPr/>
        <w:t xml:space="preserve">三、日本精细化服务经验</w:t>
      </w:r>
    </w:p>
    <w:p>
      <w:pPr>
        <w:spacing w:before="75" w:after="0"/>
      </w:pPr>
      <w:r>
        <w:rPr/>
        <w:t xml:space="preserve">四、东南亚新兴市场增长潜力</w:t>
      </w:r>
    </w:p>
    <w:p>
      <w:pPr>
        <w:spacing w:before="75" w:after="0"/>
      </w:pPr>
      <w:r>
        <w:rPr/>
        <w:t xml:space="preserve">五、中东地区特色业务探索</w:t>
      </w:r>
    </w:p>
    <w:p>
      <w:pPr>
        <w:spacing w:before="75" w:after="0"/>
      </w:pPr>
      <w:r>
        <w:rPr/>
        <w:t xml:space="preserve">第三节 全球竞争格局分析</w:t>
      </w:r>
    </w:p>
    <w:p>
      <w:pPr>
        <w:spacing w:before="75" w:after="0"/>
      </w:pPr>
      <w:r>
        <w:rPr/>
        <w:t xml:space="preserve">一、头部机构全球布局对比</w:t>
      </w:r>
    </w:p>
    <w:p>
      <w:pPr>
        <w:spacing w:before="75" w:after="0"/>
      </w:pPr>
      <w:r>
        <w:rPr/>
        <w:t xml:space="preserve">二、银行系与独立系差异化竞争</w:t>
      </w:r>
    </w:p>
    <w:p>
      <w:pPr>
        <w:spacing w:before="75" w:after="0"/>
      </w:pPr>
      <w:r>
        <w:rPr/>
        <w:t xml:space="preserve">三、跨国企业并购整合动态</w:t>
      </w:r>
    </w:p>
    <w:p>
      <w:pPr>
        <w:spacing w:before="75" w:after="0"/>
      </w:pPr>
      <w:r>
        <w:rPr/>
        <w:t xml:space="preserve">四、金融科技赋能国际竞争</w:t>
      </w:r>
    </w:p>
    <w:p>
      <w:pPr>
        <w:spacing w:before="75" w:after="0"/>
      </w:pPr>
      <w:r>
        <w:rPr/>
        <w:t xml:space="preserve">五、全球产业发展趋势预判</w:t>
      </w:r>
    </w:p>
    <w:p>
      <w:pPr>
        <w:spacing w:before="75" w:after="0"/>
      </w:pPr>
      <w:r>
        <w:rPr>
          <w:b w:val="1"/>
          <w:bCs w:val="1"/>
        </w:rPr>
        <w:t xml:space="preserve">第三章 中国融资租赁行业发展环境</w:t>
      </w:r>
    </w:p>
    <w:p>
      <w:pPr>
        <w:spacing w:before="75" w:after="0"/>
      </w:pPr>
      <w:r>
        <w:rPr/>
        <w:t xml:space="preserve">第一节 宏观经济与金融环境</w:t>
      </w:r>
    </w:p>
    <w:p>
      <w:pPr>
        <w:spacing w:before="75" w:after="0"/>
      </w:pPr>
      <w:r>
        <w:rPr/>
        <w:t xml:space="preserve">一、实体经济融资需求变化</w:t>
      </w:r>
    </w:p>
    <w:p>
      <w:pPr>
        <w:spacing w:before="75" w:after="0"/>
      </w:pPr>
      <w:r>
        <w:rPr/>
        <w:t xml:space="preserve">二、利率市场化对利差影响</w:t>
      </w:r>
    </w:p>
    <w:p>
      <w:pPr>
        <w:spacing w:before="75" w:after="0"/>
      </w:pPr>
      <w:r>
        <w:rPr/>
        <w:t xml:space="preserve">三、直接融资比重提升效应</w:t>
      </w:r>
    </w:p>
    <w:p>
      <w:pPr>
        <w:spacing w:before="75" w:after="0"/>
      </w:pPr>
      <w:r>
        <w:rPr/>
        <w:t xml:space="preserve">四、区域经济协调发展机遇</w:t>
      </w:r>
    </w:p>
    <w:p>
      <w:pPr>
        <w:spacing w:before="75" w:after="0"/>
      </w:pPr>
      <w:r>
        <w:rPr/>
        <w:t xml:space="preserve">五、金融开放与跨境资本流动</w:t>
      </w:r>
    </w:p>
    <w:p>
      <w:pPr>
        <w:spacing w:before="75" w:after="0"/>
      </w:pPr>
      <w:r>
        <w:rPr/>
        <w:t xml:space="preserve">第二节 技术与社会环境分析</w:t>
      </w:r>
    </w:p>
    <w:p>
      <w:pPr>
        <w:spacing w:before="75" w:after="0"/>
      </w:pPr>
      <w:r>
        <w:rPr/>
        <w:t xml:space="preserve">一、数字技术重塑风控体系</w:t>
      </w:r>
    </w:p>
    <w:p>
      <w:pPr>
        <w:spacing w:before="75" w:after="0"/>
      </w:pPr>
      <w:r>
        <w:rPr/>
        <w:t xml:space="preserve">二、物联网赋能资产管理</w:t>
      </w:r>
    </w:p>
    <w:p>
      <w:pPr>
        <w:spacing w:before="75" w:after="0"/>
      </w:pPr>
      <w:r>
        <w:rPr/>
        <w:t xml:space="preserve">三、区块链应用与信任重构</w:t>
      </w:r>
    </w:p>
    <w:p>
      <w:pPr>
        <w:spacing w:before="75" w:after="0"/>
      </w:pPr>
      <w:r>
        <w:rPr/>
        <w:t xml:space="preserve">四、社会信用体系建设进展</w:t>
      </w:r>
    </w:p>
    <w:p>
      <w:pPr>
        <w:spacing w:before="75" w:after="0"/>
      </w:pPr>
      <w:r>
        <w:rPr/>
        <w:t xml:space="preserve">五、esg理念融入业务决策</w:t>
      </w:r>
    </w:p>
    <w:p>
      <w:pPr>
        <w:spacing w:before="75" w:after="0"/>
      </w:pPr>
      <w:r>
        <w:rPr/>
        <w:t xml:space="preserve">第三节 行业发展驱动因素</w:t>
      </w:r>
    </w:p>
    <w:p>
      <w:pPr>
        <w:spacing w:before="75" w:after="0"/>
      </w:pPr>
      <w:r>
        <w:rPr/>
        <w:t xml:space="preserve">一、产业升级催生设备需求</w:t>
      </w:r>
    </w:p>
    <w:p>
      <w:pPr>
        <w:spacing w:before="75" w:after="0"/>
      </w:pPr>
      <w:r>
        <w:rPr/>
        <w:t xml:space="preserve">二、中小企业融资渠道拓展</w:t>
      </w:r>
    </w:p>
    <w:p>
      <w:pPr>
        <w:spacing w:before="75" w:after="0"/>
      </w:pPr>
      <w:r>
        <w:rPr/>
        <w:t xml:space="preserve">三、存量资产盘活政策导向</w:t>
      </w:r>
    </w:p>
    <w:p>
      <w:pPr>
        <w:spacing w:before="75" w:after="0"/>
      </w:pPr>
      <w:r>
        <w:rPr/>
        <w:t xml:space="preserve">四、消费场景多元化延伸</w:t>
      </w:r>
    </w:p>
    <w:p>
      <w:pPr>
        <w:spacing w:before="75" w:after="0"/>
      </w:pPr>
      <w:r>
        <w:rPr/>
        <w:t xml:space="preserve">五、专业化经营转型加速</w:t>
      </w:r>
    </w:p>
    <w:p>
      <w:pPr>
        <w:spacing w:before="75" w:after="0"/>
      </w:pPr>
      <w:r>
        <w:rPr>
          <w:b w:val="1"/>
          <w:bCs w:val="1"/>
        </w:rPr>
        <w:t xml:space="preserve">第四章 上游资金与资产供应调研</w:t>
      </w:r>
    </w:p>
    <w:p>
      <w:pPr>
        <w:spacing w:before="75" w:after="0"/>
      </w:pPr>
      <w:r>
        <w:rPr/>
        <w:t xml:space="preserve">第一节 资金来源结构分析</w:t>
      </w:r>
    </w:p>
    <w:p>
      <w:pPr>
        <w:spacing w:before="75" w:after="0"/>
      </w:pPr>
      <w:r>
        <w:rPr/>
        <w:t xml:space="preserve">一、银行信贷融资渠道现状</w:t>
      </w:r>
    </w:p>
    <w:p>
      <w:pPr>
        <w:spacing w:before="75" w:after="0"/>
      </w:pPr>
      <w:r>
        <w:rPr/>
        <w:t xml:space="preserve">二、债券市场融资规模分析</w:t>
      </w:r>
    </w:p>
    <w:p>
      <w:pPr>
        <w:spacing w:before="75" w:after="0"/>
      </w:pPr>
      <w:r>
        <w:rPr/>
        <w:t xml:space="preserve">三、资产证券化发行态势</w:t>
      </w:r>
    </w:p>
    <w:p>
      <w:pPr>
        <w:spacing w:before="75" w:after="0"/>
      </w:pPr>
      <w:r>
        <w:rPr/>
        <w:t xml:space="preserve">四、股东增资与资本补充</w:t>
      </w:r>
    </w:p>
    <w:p>
      <w:pPr>
        <w:spacing w:before="75" w:after="0"/>
      </w:pPr>
      <w:r>
        <w:rPr/>
        <w:t xml:space="preserve">五、跨境融资与外债管理</w:t>
      </w:r>
    </w:p>
    <w:p>
      <w:pPr>
        <w:spacing w:before="75" w:after="0"/>
      </w:pPr>
      <w:r>
        <w:rPr/>
        <w:t xml:space="preserve">第二节 租赁物资产供给分析</w:t>
      </w:r>
    </w:p>
    <w:p>
      <w:pPr>
        <w:spacing w:before="75" w:after="0"/>
      </w:pPr>
      <w:r>
        <w:rPr/>
        <w:t xml:space="preserve">一、通用设备制造与流通</w:t>
      </w:r>
    </w:p>
    <w:p>
      <w:pPr>
        <w:spacing w:before="75" w:after="0"/>
      </w:pPr>
      <w:r>
        <w:rPr/>
        <w:t xml:space="preserve">二、专用设备定制化供给</w:t>
      </w:r>
    </w:p>
    <w:p>
      <w:pPr>
        <w:spacing w:before="75" w:after="0"/>
      </w:pPr>
      <w:r>
        <w:rPr/>
        <w:t xml:space="preserve">三、新能源与绿色资产涌现</w:t>
      </w:r>
    </w:p>
    <w:p>
      <w:pPr>
        <w:spacing w:before="75" w:after="0"/>
      </w:pPr>
      <w:r>
        <w:rPr/>
        <w:t xml:space="preserve">四、基础设施与公用事业资产</w:t>
      </w:r>
    </w:p>
    <w:p>
      <w:pPr>
        <w:spacing w:before="75" w:after="0"/>
      </w:pPr>
      <w:r>
        <w:rPr/>
        <w:t xml:space="preserve">五、无形资产租赁探索进展</w:t>
      </w:r>
    </w:p>
    <w:p>
      <w:pPr>
        <w:spacing w:before="75" w:after="0"/>
      </w:pPr>
      <w:r>
        <w:rPr/>
        <w:t xml:space="preserve">第三节 上游供应风险预警</w:t>
      </w:r>
    </w:p>
    <w:p>
      <w:pPr>
        <w:spacing w:before="75" w:after="0"/>
      </w:pPr>
      <w:r>
        <w:rPr/>
        <w:t xml:space="preserve">一、资金成本波动传导机制</w:t>
      </w:r>
    </w:p>
    <w:p>
      <w:pPr>
        <w:spacing w:before="75" w:after="0"/>
      </w:pPr>
      <w:r>
        <w:rPr/>
        <w:t xml:space="preserve">二、资产价格周期性风险</w:t>
      </w:r>
    </w:p>
    <w:p>
      <w:pPr>
        <w:spacing w:before="75" w:after="0"/>
      </w:pPr>
      <w:r>
        <w:rPr/>
        <w:t xml:space="preserve">三、供应链稳定性评估</w:t>
      </w:r>
    </w:p>
    <w:p>
      <w:pPr>
        <w:spacing w:before="75" w:after="0"/>
      </w:pPr>
      <w:r>
        <w:rPr/>
        <w:t xml:space="preserve">四、合规性审查要点梳理</w:t>
      </w:r>
    </w:p>
    <w:p>
      <w:pPr>
        <w:spacing w:before="75" w:after="0"/>
      </w:pPr>
      <w:r>
        <w:rPr/>
        <w:t xml:space="preserve">五、资产获取能力分化趋势</w:t>
      </w:r>
    </w:p>
    <w:p>
      <w:pPr>
        <w:spacing w:before="75" w:after="0"/>
      </w:pPr>
      <w:r>
        <w:rPr>
          <w:b w:val="1"/>
          <w:bCs w:val="1"/>
        </w:rPr>
        <w:t xml:space="preserve">第五章 中游融资租赁运营分析</w:t>
      </w:r>
    </w:p>
    <w:p>
      <w:pPr>
        <w:spacing w:before="75" w:after="0"/>
      </w:pPr>
      <w:r>
        <w:rPr/>
        <w:t xml:space="preserve">第一节 业务模式创新实践</w:t>
      </w:r>
    </w:p>
    <w:p>
      <w:pPr>
        <w:spacing w:before="75" w:after="0"/>
      </w:pPr>
      <w:r>
        <w:rPr/>
        <w:t xml:space="preserve">一、直租与回租结构优化</w:t>
      </w:r>
    </w:p>
    <w:p>
      <w:pPr>
        <w:spacing w:before="75" w:after="0"/>
      </w:pPr>
      <w:r>
        <w:rPr/>
        <w:t xml:space="preserve">二、经营性租赁占比提升</w:t>
      </w:r>
    </w:p>
    <w:p>
      <w:pPr>
        <w:spacing w:before="75" w:after="0"/>
      </w:pPr>
      <w:r>
        <w:rPr/>
        <w:t xml:space="preserve">三、联合租赁与转租赁应用</w:t>
      </w:r>
    </w:p>
    <w:p>
      <w:pPr>
        <w:spacing w:before="75" w:after="0"/>
      </w:pPr>
      <w:r>
        <w:rPr/>
        <w:t xml:space="preserve">四、跨境租赁与保税租赁</w:t>
      </w:r>
    </w:p>
    <w:p>
      <w:pPr>
        <w:spacing w:before="75" w:after="0"/>
      </w:pPr>
      <w:r>
        <w:rPr/>
        <w:t xml:space="preserve">五、厂商租赁与生态协同</w:t>
      </w:r>
    </w:p>
    <w:p>
      <w:pPr>
        <w:spacing w:before="75" w:after="0"/>
      </w:pPr>
      <w:r>
        <w:rPr/>
        <w:t xml:space="preserve">第二节 产品体系与服务标准</w:t>
      </w:r>
    </w:p>
    <w:p>
      <w:pPr>
        <w:spacing w:before="75" w:after="0"/>
      </w:pPr>
      <w:r>
        <w:rPr/>
        <w:t xml:space="preserve">一、标准化产品设计流程</w:t>
      </w:r>
    </w:p>
    <w:p>
      <w:pPr>
        <w:spacing w:before="75" w:after="0"/>
      </w:pPr>
      <w:r>
        <w:rPr/>
        <w:t xml:space="preserve">二、定制化解决方案能力</w:t>
      </w:r>
    </w:p>
    <w:p>
      <w:pPr>
        <w:spacing w:before="75" w:after="0"/>
      </w:pPr>
      <w:r>
        <w:rPr/>
        <w:t xml:space="preserve">三、租后管理与增值服务</w:t>
      </w:r>
    </w:p>
    <w:p>
      <w:pPr>
        <w:spacing w:before="75" w:after="0"/>
      </w:pPr>
      <w:r>
        <w:rPr/>
        <w:t xml:space="preserve">四、残值处理与退出机制</w:t>
      </w:r>
    </w:p>
    <w:p>
      <w:pPr>
        <w:spacing w:before="75" w:after="0"/>
      </w:pPr>
      <w:r>
        <w:rPr/>
        <w:t xml:space="preserve">五、服务响应时效与质量</w:t>
      </w:r>
    </w:p>
    <w:p>
      <w:pPr>
        <w:spacing w:before="75" w:after="0"/>
      </w:pPr>
      <w:r>
        <w:rPr/>
        <w:t xml:space="preserve">第三节 运营成本与效率分析</w:t>
      </w:r>
    </w:p>
    <w:p>
      <w:pPr>
        <w:spacing w:before="75" w:after="0"/>
      </w:pPr>
      <w:r>
        <w:rPr/>
        <w:t xml:space="preserve">一、资金成本管控策略</w:t>
      </w:r>
    </w:p>
    <w:p>
      <w:pPr>
        <w:spacing w:before="75" w:after="0"/>
      </w:pPr>
      <w:r>
        <w:rPr/>
        <w:t xml:space="preserve">二、人力与科技投入结构</w:t>
      </w:r>
    </w:p>
    <w:p>
      <w:pPr>
        <w:spacing w:before="75" w:after="0"/>
      </w:pPr>
      <w:r>
        <w:rPr/>
        <w:t xml:space="preserve">三、风险拨备与损失核销</w:t>
      </w:r>
    </w:p>
    <w:p>
      <w:pPr>
        <w:spacing w:before="75" w:after="0"/>
      </w:pPr>
      <w:r>
        <w:rPr/>
        <w:t xml:space="preserve">四、税务筹划与合规成本</w:t>
      </w:r>
    </w:p>
    <w:p>
      <w:pPr>
        <w:spacing w:before="75" w:after="0"/>
      </w:pPr>
      <w:r>
        <w:rPr/>
        <w:t xml:space="preserve">五、综合盈利能力对标</w:t>
      </w:r>
    </w:p>
    <w:p>
      <w:pPr>
        <w:spacing w:before="75" w:after="0"/>
      </w:pPr>
      <w:r>
        <w:rPr>
          <w:b w:val="1"/>
          <w:bCs w:val="1"/>
        </w:rPr>
        <w:t xml:space="preserve">第六章 下游应用与客户需求分析</w:t>
      </w:r>
    </w:p>
    <w:p>
      <w:pPr>
        <w:spacing w:before="75" w:after="0"/>
      </w:pPr>
      <w:r>
        <w:rPr/>
        <w:t xml:space="preserve">第一节 传统行业需求分析</w:t>
      </w:r>
    </w:p>
    <w:p>
      <w:pPr>
        <w:spacing w:before="75" w:after="0"/>
      </w:pPr>
      <w:r>
        <w:rPr/>
        <w:t xml:space="preserve">一、制造业设备更新换代</w:t>
      </w:r>
    </w:p>
    <w:p>
      <w:pPr>
        <w:spacing w:before="75" w:after="0"/>
      </w:pPr>
      <w:r>
        <w:rPr/>
        <w:t xml:space="preserve">二、交通运输工具购置</w:t>
      </w:r>
    </w:p>
    <w:p>
      <w:pPr>
        <w:spacing w:before="75" w:after="0"/>
      </w:pPr>
      <w:r>
        <w:rPr/>
        <w:t xml:space="preserve">三、能源电力设施建设</w:t>
      </w:r>
    </w:p>
    <w:p>
      <w:pPr>
        <w:spacing w:before="75" w:after="0"/>
      </w:pPr>
      <w:r>
        <w:rPr/>
        <w:t xml:space="preserve">四、医疗健康器械配置</w:t>
      </w:r>
    </w:p>
    <w:p>
      <w:pPr>
        <w:spacing w:before="75" w:after="0"/>
      </w:pPr>
      <w:r>
        <w:rPr/>
        <w:t xml:space="preserve">五、建筑工程机械租赁</w:t>
      </w:r>
    </w:p>
    <w:p>
      <w:pPr>
        <w:spacing w:before="75" w:after="0"/>
      </w:pPr>
      <w:r>
        <w:rPr/>
        <w:t xml:space="preserve">第二节 新兴领域需求拓展</w:t>
      </w:r>
    </w:p>
    <w:p>
      <w:pPr>
        <w:spacing w:before="75" w:after="0"/>
      </w:pPr>
      <w:r>
        <w:rPr/>
        <w:t xml:space="preserve">一、新能源汽车全产业链</w:t>
      </w:r>
    </w:p>
    <w:p>
      <w:pPr>
        <w:spacing w:before="75" w:after="0"/>
      </w:pPr>
      <w:r>
        <w:rPr/>
        <w:t xml:space="preserve">二、光伏风电储能项目</w:t>
      </w:r>
    </w:p>
    <w:p>
      <w:pPr>
        <w:spacing w:before="75" w:after="0"/>
      </w:pPr>
      <w:r>
        <w:rPr/>
        <w:t xml:space="preserve">三、数据中心与算力设施</w:t>
      </w:r>
    </w:p>
    <w:p>
      <w:pPr>
        <w:spacing w:before="75" w:after="0"/>
      </w:pPr>
      <w:r>
        <w:rPr/>
        <w:t xml:space="preserve">四、专精特新企业成长陪伴</w:t>
      </w:r>
    </w:p>
    <w:p>
      <w:pPr>
        <w:spacing w:before="75" w:after="0"/>
      </w:pPr>
      <w:r>
        <w:rPr/>
        <w:t xml:space="preserve">五、消费升级与零售场景</w:t>
      </w:r>
    </w:p>
    <w:p>
      <w:pPr>
        <w:spacing w:before="75" w:after="0"/>
      </w:pPr>
      <w:r>
        <w:rPr/>
        <w:t xml:space="preserve">第三节 客户行为特征分析</w:t>
      </w:r>
    </w:p>
    <w:p>
      <w:pPr>
        <w:spacing w:before="75" w:after="0"/>
      </w:pPr>
      <w:r>
        <w:rPr/>
        <w:t xml:space="preserve">一、融资决策影响因素</w:t>
      </w:r>
    </w:p>
    <w:p>
      <w:pPr>
        <w:spacing w:before="75" w:after="0"/>
      </w:pPr>
      <w:r>
        <w:rPr/>
        <w:t xml:space="preserve">二、价格敏感度与议价能力</w:t>
      </w:r>
    </w:p>
    <w:p>
      <w:pPr>
        <w:spacing w:before="75" w:after="0"/>
      </w:pPr>
      <w:r>
        <w:rPr/>
        <w:t xml:space="preserve">三、长期合作意愿评估</w:t>
      </w:r>
    </w:p>
    <w:p>
      <w:pPr>
        <w:spacing w:before="75" w:after="0"/>
      </w:pPr>
      <w:r>
        <w:rPr/>
        <w:t xml:space="preserve">四、数字化服务接受度</w:t>
      </w:r>
    </w:p>
    <w:p>
      <w:pPr>
        <w:spacing w:before="75" w:after="0"/>
      </w:pPr>
      <w:r>
        <w:rPr/>
        <w:t xml:space="preserve">五、违约风险识别信号</w:t>
      </w:r>
    </w:p>
    <w:p>
      <w:pPr>
        <w:spacing w:before="75" w:after="0"/>
      </w:pPr>
      <w:r>
        <w:rPr>
          <w:b w:val="1"/>
          <w:bCs w:val="1"/>
        </w:rPr>
        <w:t xml:space="preserve">第七章 中国融资租赁行业运行现状</w:t>
      </w:r>
    </w:p>
    <w:p>
      <w:pPr>
        <w:spacing w:before="75" w:after="0"/>
      </w:pPr>
      <w:r>
        <w:rPr/>
        <w:t xml:space="preserve">第一节 行业整体运行概况</w:t>
      </w:r>
    </w:p>
    <w:p>
      <w:pPr>
        <w:spacing w:before="75" w:after="0"/>
      </w:pPr>
      <w:r>
        <w:rPr/>
        <w:t xml:space="preserve">一、合同余额与增速分析</w:t>
      </w:r>
    </w:p>
    <w:p>
      <w:pPr>
        <w:spacing w:before="75" w:after="0"/>
      </w:pPr>
      <w:r>
        <w:rPr/>
        <w:t xml:space="preserve">二、新增投放规模与结构</w:t>
      </w:r>
    </w:p>
    <w:p>
      <w:pPr>
        <w:spacing w:before="75" w:after="0"/>
      </w:pPr>
      <w:r>
        <w:rPr/>
        <w:t xml:space="preserve">三、行业利润率水平监测</w:t>
      </w:r>
    </w:p>
    <w:p>
      <w:pPr>
        <w:spacing w:before="75" w:after="0"/>
      </w:pPr>
      <w:r>
        <w:rPr/>
        <w:t xml:space="preserve">四、不良资产率变动趋势</w:t>
      </w:r>
    </w:p>
    <w:p>
      <w:pPr>
        <w:spacing w:before="75" w:after="0"/>
      </w:pPr>
      <w:r>
        <w:rPr/>
        <w:t xml:space="preserve">五、从业人员规模与素质</w:t>
      </w:r>
    </w:p>
    <w:p>
      <w:pPr>
        <w:spacing w:before="75" w:after="0"/>
      </w:pPr>
      <w:r>
        <w:rPr/>
        <w:t xml:space="preserve">第二节 区域发展格局分析</w:t>
      </w:r>
    </w:p>
    <w:p>
      <w:pPr>
        <w:spacing w:before="75" w:after="0"/>
      </w:pPr>
      <w:r>
        <w:rPr/>
        <w:t xml:space="preserve">一、京津冀协同发展效应</w:t>
      </w:r>
    </w:p>
    <w:p>
      <w:pPr>
        <w:spacing w:before="75" w:after="0"/>
      </w:pPr>
      <w:r>
        <w:rPr/>
        <w:t xml:space="preserve">二、长三角一体化集聚优势</w:t>
      </w:r>
    </w:p>
    <w:p>
      <w:pPr>
        <w:spacing w:before="75" w:after="0"/>
      </w:pPr>
      <w:r>
        <w:rPr/>
        <w:t xml:space="preserve">三、粤港澳大湾区创新高地</w:t>
      </w:r>
    </w:p>
    <w:p>
      <w:pPr>
        <w:spacing w:before="75" w:after="0"/>
      </w:pPr>
      <w:r>
        <w:rPr/>
        <w:t xml:space="preserve">四、成渝双城经济圈崛起</w:t>
      </w:r>
    </w:p>
    <w:p>
      <w:pPr>
        <w:spacing w:before="75" w:after="0"/>
      </w:pPr>
      <w:r>
        <w:rPr/>
        <w:t xml:space="preserve">五、中西部特色化发展路径</w:t>
      </w:r>
    </w:p>
    <w:p>
      <w:pPr>
        <w:spacing w:before="75" w:after="0"/>
      </w:pPr>
      <w:r>
        <w:rPr/>
        <w:t xml:space="preserve">第三节 市场价格与收益分析</w:t>
      </w:r>
    </w:p>
    <w:p>
      <w:pPr>
        <w:spacing w:before="75" w:after="0"/>
      </w:pPr>
      <w:r>
        <w:rPr/>
        <w:t xml:space="preserve">一、租赁利率定价机制</w:t>
      </w:r>
    </w:p>
    <w:p>
      <w:pPr>
        <w:spacing w:before="75" w:after="0"/>
      </w:pPr>
      <w:r>
        <w:rPr/>
        <w:t xml:space="preserve">二、不同信用等级价差</w:t>
      </w:r>
    </w:p>
    <w:p>
      <w:pPr>
        <w:spacing w:before="75" w:after="0"/>
      </w:pPr>
      <w:r>
        <w:rPr/>
        <w:t xml:space="preserve">三、期限结构与收益曲线</w:t>
      </w:r>
    </w:p>
    <w:p>
      <w:pPr>
        <w:spacing w:before="75" w:after="0"/>
      </w:pPr>
      <w:r>
        <w:rPr/>
        <w:t xml:space="preserve">四、市场竞争对定价影响</w:t>
      </w:r>
    </w:p>
    <w:p>
      <w:pPr>
        <w:spacing w:before="75" w:after="0"/>
      </w:pPr>
      <w:r>
        <w:rPr/>
        <w:t xml:space="preserve">五、未来收益区间研判</w:t>
      </w:r>
    </w:p>
    <w:p>
      <w:pPr>
        <w:spacing w:before="75" w:after="0"/>
      </w:pPr>
      <w:r>
        <w:rPr/>
        <w:t xml:space="preserve">第四节 资产质量与风险管理</w:t>
      </w:r>
    </w:p>
    <w:p>
      <w:pPr>
        <w:spacing w:before="75" w:after="0"/>
      </w:pPr>
      <w:r>
        <w:rPr/>
        <w:t xml:space="preserve">一、逾期率与不良率监测</w:t>
      </w:r>
    </w:p>
    <w:p>
      <w:pPr>
        <w:spacing w:before="75" w:after="0"/>
      </w:pPr>
      <w:r>
        <w:rPr/>
        <w:t xml:space="preserve">二、行业集中度风险分析</w:t>
      </w:r>
    </w:p>
    <w:p>
      <w:pPr>
        <w:spacing w:before="75" w:after="0"/>
      </w:pPr>
      <w:r>
        <w:rPr/>
        <w:t xml:space="preserve">三、抵质押物估值波动</w:t>
      </w:r>
    </w:p>
    <w:p>
      <w:pPr>
        <w:spacing w:before="75" w:after="0"/>
      </w:pPr>
      <w:r>
        <w:rPr/>
        <w:t xml:space="preserve">四、司法处置与清收效率</w:t>
      </w:r>
    </w:p>
    <w:p>
      <w:pPr>
        <w:spacing w:before="75" w:after="0"/>
      </w:pPr>
      <w:r>
        <w:rPr/>
        <w:t xml:space="preserve">五、风险缓释工具应用</w:t>
      </w:r>
    </w:p>
    <w:p>
      <w:pPr>
        <w:spacing w:before="75" w:after="0"/>
      </w:pPr>
      <w:r>
        <w:rPr>
          <w:b w:val="1"/>
          <w:bCs w:val="1"/>
        </w:rPr>
        <w:t xml:space="preserve">第八章 市场竞争格局深度分析</w:t>
      </w:r>
    </w:p>
    <w:p>
      <w:pPr>
        <w:spacing w:before="75" w:after="0"/>
      </w:pPr>
      <w:r>
        <w:rPr/>
        <w:t xml:space="preserve">第一节 整体竞争格局分析</w:t>
      </w:r>
    </w:p>
    <w:p>
      <w:pPr>
        <w:spacing w:before="75" w:after="0"/>
      </w:pPr>
      <w:r>
        <w:rPr/>
        <w:t xml:space="preserve">一、市场集中度指标评估</w:t>
      </w:r>
    </w:p>
    <w:p>
      <w:pPr>
        <w:spacing w:before="75" w:after="0"/>
      </w:pPr>
      <w:r>
        <w:rPr/>
        <w:t xml:space="preserve">二、银行系租赁竞争优势</w:t>
      </w:r>
    </w:p>
    <w:p>
      <w:pPr>
        <w:spacing w:before="75" w:after="0"/>
      </w:pPr>
      <w:r>
        <w:rPr/>
        <w:t xml:space="preserve">三、央企国企系资源禀赋</w:t>
      </w:r>
    </w:p>
    <w:p>
      <w:pPr>
        <w:spacing w:before="75" w:after="0"/>
      </w:pPr>
      <w:r>
        <w:rPr/>
        <w:t xml:space="preserve">四、独立第三方突围路径</w:t>
      </w:r>
    </w:p>
    <w:p>
      <w:pPr>
        <w:spacing w:before="75" w:after="0"/>
      </w:pPr>
      <w:r>
        <w:rPr/>
        <w:t xml:space="preserve">五、外资机构在华策略调整</w:t>
      </w:r>
    </w:p>
    <w:p>
      <w:pPr>
        <w:spacing w:before="75" w:after="0"/>
      </w:pPr>
      <w:r>
        <w:rPr/>
        <w:t xml:space="preserve">第二节 核心竞争要素分析</w:t>
      </w:r>
    </w:p>
    <w:p>
      <w:pPr>
        <w:spacing w:before="75" w:after="0"/>
      </w:pPr>
      <w:r>
        <w:rPr/>
        <w:t xml:space="preserve">一、低成本资金获取能力</w:t>
      </w:r>
    </w:p>
    <w:p>
      <w:pPr>
        <w:spacing w:before="75" w:after="0"/>
      </w:pPr>
      <w:r>
        <w:rPr/>
        <w:t xml:space="preserve">二、垂直行业专业认知</w:t>
      </w:r>
    </w:p>
    <w:p>
      <w:pPr>
        <w:spacing w:before="75" w:after="0"/>
      </w:pPr>
      <w:r>
        <w:rPr/>
        <w:t xml:space="preserve">三、全生命周期服务能力</w:t>
      </w:r>
    </w:p>
    <w:p>
      <w:pPr>
        <w:spacing w:before="75" w:after="0"/>
      </w:pPr>
      <w:r>
        <w:rPr/>
        <w:t xml:space="preserve">四、科技平台与数据资产</w:t>
      </w:r>
    </w:p>
    <w:p>
      <w:pPr>
        <w:spacing w:before="75" w:after="0"/>
      </w:pPr>
      <w:r>
        <w:rPr/>
        <w:t xml:space="preserve">五、品牌声誉与客户粘性</w:t>
      </w:r>
    </w:p>
    <w:p>
      <w:pPr>
        <w:spacing w:before="75" w:after="0"/>
      </w:pPr>
      <w:r>
        <w:rPr/>
        <w:t xml:space="preserve">第三节 标杆企业经营分析</w:t>
      </w:r>
    </w:p>
    <w:p>
      <w:pPr>
        <w:spacing w:before="75" w:after="0"/>
      </w:pPr>
      <w:r>
        <w:rPr/>
        <w:t xml:space="preserve">一、头部银行系租赁布局</w:t>
      </w:r>
    </w:p>
    <w:p>
      <w:pPr>
        <w:spacing w:before="75" w:after="0"/>
      </w:pPr>
      <w:r>
        <w:rPr/>
        <w:t xml:space="preserve">二、产业系龙头深耕案例</w:t>
      </w:r>
    </w:p>
    <w:p>
      <w:pPr>
        <w:spacing w:before="75" w:after="0"/>
      </w:pPr>
      <w:r>
        <w:rPr/>
        <w:t xml:space="preserve">三、科技型租赁平台崛起</w:t>
      </w:r>
    </w:p>
    <w:p>
      <w:pPr>
        <w:spacing w:before="75" w:after="0"/>
      </w:pPr>
      <w:r>
        <w:rPr/>
        <w:t xml:space="preserve">四、地方国资平台转型</w:t>
      </w:r>
    </w:p>
    <w:p>
      <w:pPr>
        <w:spacing w:before="75" w:after="0"/>
      </w:pPr>
      <w:r>
        <w:rPr/>
        <w:t xml:space="preserve">五、标杆企业财务运营对比</w:t>
      </w:r>
    </w:p>
    <w:p>
      <w:pPr>
        <w:spacing w:before="75" w:after="0"/>
      </w:pPr>
      <w:r>
        <w:rPr/>
        <w:t xml:space="preserve">第四节 资本动态与整合趋势</w:t>
      </w:r>
    </w:p>
    <w:p>
      <w:pPr>
        <w:spacing w:before="75" w:after="0"/>
      </w:pPr>
      <w:r>
        <w:rPr/>
        <w:t xml:space="preserve">一、股权融资与增资扩股</w:t>
      </w:r>
    </w:p>
    <w:p>
      <w:pPr>
        <w:spacing w:before="75" w:after="0"/>
      </w:pPr>
      <w:r>
        <w:rPr/>
        <w:t xml:space="preserve">二、并购重组典型案例</w:t>
      </w:r>
    </w:p>
    <w:p>
      <w:pPr>
        <w:spacing w:before="75" w:after="0"/>
      </w:pPr>
      <w:r>
        <w:rPr/>
        <w:t xml:space="preserve">三、上市与挂牌进展追踪</w:t>
      </w:r>
    </w:p>
    <w:p>
      <w:pPr>
        <w:spacing w:before="75" w:after="0"/>
      </w:pPr>
      <w:r>
        <w:rPr/>
        <w:t xml:space="preserve">四、产业基金投资偏好</w:t>
      </w:r>
    </w:p>
    <w:p>
      <w:pPr>
        <w:spacing w:before="75" w:after="0"/>
      </w:pPr>
      <w:r>
        <w:rPr/>
        <w:t xml:space="preserve">五、资本赋能专业化转型</w:t>
      </w:r>
    </w:p>
    <w:p>
      <w:pPr>
        <w:spacing w:before="75" w:after="0"/>
      </w:pPr>
      <w:r>
        <w:rPr>
          <w:b w:val="1"/>
          <w:bCs w:val="1"/>
        </w:rPr>
        <w:t xml:space="preserve">第九章 数字化转型与科技赋能</w:t>
      </w:r>
    </w:p>
    <w:p>
      <w:pPr>
        <w:spacing w:before="75" w:after="0"/>
      </w:pPr>
      <w:r>
        <w:rPr/>
        <w:t xml:space="preserve">第一节 智能风控体系建设</w:t>
      </w:r>
    </w:p>
    <w:p>
      <w:pPr>
        <w:spacing w:before="75" w:after="0"/>
      </w:pPr>
      <w:r>
        <w:rPr/>
        <w:t xml:space="preserve">一、大数据征信与画像</w:t>
      </w:r>
    </w:p>
    <w:p>
      <w:pPr>
        <w:spacing w:before="75" w:after="0"/>
      </w:pPr>
      <w:r>
        <w:rPr/>
        <w:t xml:space="preserve">二、人工智能审批决策</w:t>
      </w:r>
    </w:p>
    <w:p>
      <w:pPr>
        <w:spacing w:before="75" w:after="0"/>
      </w:pPr>
      <w:r>
        <w:rPr/>
        <w:t xml:space="preserve">三、实时监测与预警系统</w:t>
      </w:r>
    </w:p>
    <w:p>
      <w:pPr>
        <w:spacing w:before="75" w:after="0"/>
      </w:pPr>
      <w:r>
        <w:rPr/>
        <w:t xml:space="preserve">四、反欺诈模型迭代升级</w:t>
      </w:r>
    </w:p>
    <w:p>
      <w:pPr>
        <w:spacing w:before="75" w:after="0"/>
      </w:pPr>
      <w:r>
        <w:rPr/>
        <w:t xml:space="preserve">五、多维度风险量化评估</w:t>
      </w:r>
    </w:p>
    <w:p>
      <w:pPr>
        <w:spacing w:before="75" w:after="0"/>
      </w:pPr>
      <w:r>
        <w:rPr/>
        <w:t xml:space="preserve">第二节 资产数字化管理</w:t>
      </w:r>
    </w:p>
    <w:p>
      <w:pPr>
        <w:spacing w:before="75" w:after="0"/>
      </w:pPr>
      <w:r>
        <w:rPr/>
        <w:t xml:space="preserve">一、物联网设备监控平台</w:t>
      </w:r>
    </w:p>
    <w:p>
      <w:pPr>
        <w:spacing w:before="75" w:after="0"/>
      </w:pPr>
      <w:r>
        <w:rPr/>
        <w:t xml:space="preserve">二、电子签约与存证技术</w:t>
      </w:r>
    </w:p>
    <w:p>
      <w:pPr>
        <w:spacing w:before="75" w:after="0"/>
      </w:pPr>
      <w:r>
        <w:rPr/>
        <w:t xml:space="preserve">三、资产登记与流转系统</w:t>
      </w:r>
    </w:p>
    <w:p>
      <w:pPr>
        <w:spacing w:before="75" w:after="0"/>
      </w:pPr>
      <w:r>
        <w:rPr/>
        <w:t xml:space="preserve">四、残值评估与交易平台</w:t>
      </w:r>
    </w:p>
    <w:p>
      <w:pPr>
        <w:spacing w:before="75" w:after="0"/>
      </w:pPr>
      <w:r>
        <w:rPr/>
        <w:t xml:space="preserve">五、全流程线上化运营</w:t>
      </w:r>
    </w:p>
    <w:p>
      <w:pPr>
        <w:spacing w:before="75" w:after="0"/>
      </w:pPr>
      <w:r>
        <w:rPr/>
        <w:t xml:space="preserve">第三节 客户服务数字化升级</w:t>
      </w:r>
    </w:p>
    <w:p>
      <w:pPr>
        <w:spacing w:before="75" w:after="0"/>
      </w:pPr>
      <w:r>
        <w:rPr/>
        <w:t xml:space="preserve">一、移动端自助服务门户</w:t>
      </w:r>
    </w:p>
    <w:p>
      <w:pPr>
        <w:spacing w:before="75" w:after="0"/>
      </w:pPr>
      <w:r>
        <w:rPr/>
        <w:t xml:space="preserve">二、智能客服与问答机器人</w:t>
      </w:r>
    </w:p>
    <w:p>
      <w:pPr>
        <w:spacing w:before="75" w:after="0"/>
      </w:pPr>
      <w:r>
        <w:rPr/>
        <w:t xml:space="preserve">三、个性化推荐引擎</w:t>
      </w:r>
    </w:p>
    <w:p>
      <w:pPr>
        <w:spacing w:before="75" w:after="0"/>
      </w:pPr>
      <w:r>
        <w:rPr/>
        <w:t xml:space="preserve">四、客户关系管理系统</w:t>
      </w:r>
    </w:p>
    <w:p>
      <w:pPr>
        <w:spacing w:before="75" w:after="0"/>
      </w:pPr>
      <w:r>
        <w:rPr/>
        <w:t xml:space="preserve">五、数据驱动的精准营销</w:t>
      </w:r>
    </w:p>
    <w:p>
      <w:pPr>
        <w:spacing w:before="75" w:after="0"/>
      </w:pPr>
      <w:r>
        <w:rPr/>
        <w:t xml:space="preserve">第四节 科技投入与创新模式</w:t>
      </w:r>
    </w:p>
    <w:p>
      <w:pPr>
        <w:spacing w:before="75" w:after="0"/>
      </w:pPr>
      <w:r>
        <w:rPr/>
        <w:t xml:space="preserve">一、自主研发与外部采购</w:t>
      </w:r>
    </w:p>
    <w:p>
      <w:pPr>
        <w:spacing w:before="75" w:after="0"/>
      </w:pPr>
      <w:r>
        <w:rPr/>
        <w:t xml:space="preserve">二、科技子公司设立运营</w:t>
      </w:r>
    </w:p>
    <w:p>
      <w:pPr>
        <w:spacing w:before="75" w:after="0"/>
      </w:pPr>
      <w:r>
        <w:rPr/>
        <w:t xml:space="preserve">三、产学研合作机制</w:t>
      </w:r>
    </w:p>
    <w:p>
      <w:pPr>
        <w:spacing w:before="75" w:after="0"/>
      </w:pPr>
      <w:r>
        <w:rPr/>
        <w:t xml:space="preserve">四、开源技术与生态共建</w:t>
      </w:r>
    </w:p>
    <w:p>
      <w:pPr>
        <w:spacing w:before="75" w:after="0"/>
      </w:pPr>
      <w:r>
        <w:rPr/>
        <w:t xml:space="preserve">五、科技人才梯队建设</w:t>
      </w:r>
    </w:p>
    <w:p>
      <w:pPr>
        <w:spacing w:before="75" w:after="0"/>
      </w:pPr>
      <w:r>
        <w:rPr>
          <w:b w:val="1"/>
          <w:bCs w:val="1"/>
        </w:rPr>
        <w:t xml:space="preserve">第十章 合规经营与监管适应</w:t>
      </w:r>
    </w:p>
    <w:p>
      <w:pPr>
        <w:spacing w:before="75" w:after="0"/>
      </w:pPr>
      <w:r>
        <w:rPr/>
        <w:t xml:space="preserve">第一节 监管框架与合规要求</w:t>
      </w:r>
    </w:p>
    <w:p>
      <w:pPr>
        <w:spacing w:before="75" w:after="0"/>
      </w:pPr>
      <w:r>
        <w:rPr/>
        <w:t xml:space="preserve">一、中央与地方监管分工</w:t>
      </w:r>
    </w:p>
    <w:p>
      <w:pPr>
        <w:spacing w:before="75" w:after="0"/>
      </w:pPr>
      <w:r>
        <w:rPr/>
        <w:t xml:space="preserve">二、资本充足与杠杆约束</w:t>
      </w:r>
    </w:p>
    <w:p>
      <w:pPr>
        <w:spacing w:before="75" w:after="0"/>
      </w:pPr>
      <w:r>
        <w:rPr/>
        <w:t xml:space="preserve">三、关联交易与集中度限制</w:t>
      </w:r>
    </w:p>
    <w:p>
      <w:pPr>
        <w:spacing w:before="75" w:after="0"/>
      </w:pPr>
      <w:r>
        <w:rPr/>
        <w:t xml:space="preserve">四、信息披露与报告制度</w:t>
      </w:r>
    </w:p>
    <w:p>
      <w:pPr>
        <w:spacing w:before="75" w:after="0"/>
      </w:pPr>
      <w:r>
        <w:rPr/>
        <w:t xml:space="preserve">五、消费者权益保护规范</w:t>
      </w:r>
    </w:p>
    <w:p>
      <w:pPr>
        <w:spacing w:before="75" w:after="0"/>
      </w:pPr>
      <w:r>
        <w:rPr/>
        <w:t xml:space="preserve">第二节 内控体系与审计监督</w:t>
      </w:r>
    </w:p>
    <w:p>
      <w:pPr>
        <w:spacing w:before="75" w:after="0"/>
      </w:pPr>
      <w:r>
        <w:rPr/>
        <w:t xml:space="preserve">一、三道防线运行机制</w:t>
      </w:r>
    </w:p>
    <w:p>
      <w:pPr>
        <w:spacing w:before="75" w:after="0"/>
      </w:pPr>
      <w:r>
        <w:rPr/>
        <w:t xml:space="preserve">二、内部审计与合规检查</w:t>
      </w:r>
    </w:p>
    <w:p>
      <w:pPr>
        <w:spacing w:before="75" w:after="0"/>
      </w:pPr>
      <w:r>
        <w:rPr/>
        <w:t xml:space="preserve">三、问责制度与整改闭环</w:t>
      </w:r>
    </w:p>
    <w:p>
      <w:pPr>
        <w:spacing w:before="75" w:after="0"/>
      </w:pPr>
      <w:r>
        <w:rPr/>
        <w:t xml:space="preserve">四、外部审计与评级关注</w:t>
      </w:r>
    </w:p>
    <w:p>
      <w:pPr>
        <w:spacing w:before="75" w:after="0"/>
      </w:pPr>
      <w:r>
        <w:rPr/>
        <w:t xml:space="preserve">五、廉洁从业与职业道德</w:t>
      </w:r>
    </w:p>
    <w:p>
      <w:pPr>
        <w:spacing w:before="75" w:after="0"/>
      </w:pPr>
      <w:r>
        <w:rPr/>
        <w:t xml:space="preserve">第三节 法律风险与纠纷处理</w:t>
      </w:r>
    </w:p>
    <w:p>
      <w:pPr>
        <w:spacing w:before="75" w:after="0"/>
      </w:pPr>
      <w:r>
        <w:rPr/>
        <w:t xml:space="preserve">一、合同效力与条款设计</w:t>
      </w:r>
    </w:p>
    <w:p>
      <w:pPr>
        <w:spacing w:before="75" w:after="0"/>
      </w:pPr>
      <w:r>
        <w:rPr/>
        <w:t xml:space="preserve">二、物权保障与登记对抗</w:t>
      </w:r>
    </w:p>
    <w:p>
      <w:pPr>
        <w:spacing w:before="75" w:after="0"/>
      </w:pPr>
      <w:r>
        <w:rPr/>
        <w:t xml:space="preserve">三、破产重整中的权利主张</w:t>
      </w:r>
    </w:p>
    <w:p>
      <w:pPr>
        <w:spacing w:before="75" w:after="0"/>
      </w:pPr>
      <w:r>
        <w:rPr/>
        <w:t xml:space="preserve">四、跨境法律冲突应对</w:t>
      </w:r>
    </w:p>
    <w:p>
      <w:pPr>
        <w:spacing w:before="75" w:after="0"/>
      </w:pPr>
      <w:r>
        <w:rPr/>
        <w:t xml:space="preserve">五、典型案例与裁判规则</w:t>
      </w:r>
    </w:p>
    <w:p>
      <w:pPr>
        <w:spacing w:before="75" w:after="0"/>
      </w:pPr>
      <w:r>
        <w:rPr/>
        <w:t xml:space="preserve">第四节 可持续发展与社会责任</w:t>
      </w:r>
    </w:p>
    <w:p>
      <w:pPr>
        <w:spacing w:before="75" w:after="0"/>
      </w:pPr>
      <w:r>
        <w:rPr/>
        <w:t xml:space="preserve">一、绿色租赁产品创新</w:t>
      </w:r>
    </w:p>
    <w:p>
      <w:pPr>
        <w:spacing w:before="75" w:after="0"/>
      </w:pPr>
      <w:r>
        <w:rPr/>
        <w:t xml:space="preserve">二、普惠金融实践成效</w:t>
      </w:r>
    </w:p>
    <w:p>
      <w:pPr>
        <w:spacing w:before="75" w:after="0"/>
      </w:pPr>
      <w:r>
        <w:rPr/>
        <w:t xml:space="preserve">三、公司治理结构优化</w:t>
      </w:r>
    </w:p>
    <w:p>
      <w:pPr>
        <w:spacing w:before="75" w:after="0"/>
      </w:pPr>
      <w:r>
        <w:rPr/>
        <w:t xml:space="preserve">四、员工关怀与多元包容</w:t>
      </w:r>
    </w:p>
    <w:p>
      <w:pPr>
        <w:spacing w:before="75" w:after="0"/>
      </w:pPr>
      <w:r>
        <w:rPr/>
        <w:t xml:space="preserve">五、社会公益与社区回馈</w:t>
      </w:r>
    </w:p>
    <w:p>
      <w:pPr>
        <w:spacing w:before="75" w:after="0"/>
      </w:pPr>
      <w:r>
        <w:rPr>
          <w:b w:val="1"/>
          <w:bCs w:val="1"/>
        </w:rPr>
        <w:t xml:space="preserve">第十一章 重点区域发展格局</w:t>
      </w:r>
    </w:p>
    <w:p>
      <w:pPr>
        <w:spacing w:before="75" w:after="0"/>
      </w:pPr>
      <w:r>
        <w:rPr/>
        <w:t xml:space="preserve">第一节 东部沿海地区分析</w:t>
      </w:r>
    </w:p>
    <w:p>
      <w:pPr>
        <w:spacing w:before="75" w:after="0"/>
      </w:pPr>
      <w:r>
        <w:rPr/>
        <w:t xml:space="preserve">一、上海自贸区制度创新</w:t>
      </w:r>
    </w:p>
    <w:p>
      <w:pPr>
        <w:spacing w:before="75" w:after="0"/>
      </w:pPr>
      <w:r>
        <w:rPr/>
        <w:t xml:space="preserve">二、天津东疆保税港区优势</w:t>
      </w:r>
    </w:p>
    <w:p>
      <w:pPr>
        <w:spacing w:before="75" w:after="0"/>
      </w:pPr>
      <w:r>
        <w:rPr/>
        <w:t xml:space="preserve">三、广东横琴前海政策红利</w:t>
      </w:r>
    </w:p>
    <w:p>
      <w:pPr>
        <w:spacing w:before="75" w:after="0"/>
      </w:pPr>
      <w:r>
        <w:rPr/>
        <w:t xml:space="preserve">四、浙江数字经济融合</w:t>
      </w:r>
    </w:p>
    <w:p>
      <w:pPr>
        <w:spacing w:before="75" w:after="0"/>
      </w:pPr>
      <w:r>
        <w:rPr/>
        <w:t xml:space="preserve">五、江苏制造业集群配套</w:t>
      </w:r>
    </w:p>
    <w:p>
      <w:pPr>
        <w:spacing w:before="75" w:after="0"/>
      </w:pPr>
      <w:r>
        <w:rPr/>
        <w:t xml:space="preserve">第二节 中部地区产业分析</w:t>
      </w:r>
    </w:p>
    <w:p>
      <w:pPr>
        <w:spacing w:before="75" w:after="0"/>
      </w:pPr>
      <w:r>
        <w:rPr/>
        <w:t xml:space="preserve">一、湖北武汉光谷科技租赁</w:t>
      </w:r>
    </w:p>
    <w:p>
      <w:pPr>
        <w:spacing w:before="75" w:after="0"/>
      </w:pPr>
      <w:r>
        <w:rPr/>
        <w:t xml:space="preserve">二、湖南长沙工程机械特色</w:t>
      </w:r>
    </w:p>
    <w:p>
      <w:pPr>
        <w:spacing w:before="75" w:after="0"/>
      </w:pPr>
      <w:r>
        <w:rPr/>
        <w:t xml:space="preserve">三、河南郑州交通枢纽联动</w:t>
      </w:r>
    </w:p>
    <w:p>
      <w:pPr>
        <w:spacing w:before="75" w:after="0"/>
      </w:pPr>
      <w:r>
        <w:rPr/>
        <w:t xml:space="preserve">四、安徽合肥科创金融试点</w:t>
      </w:r>
    </w:p>
    <w:p>
      <w:pPr>
        <w:spacing w:before="75" w:after="0"/>
      </w:pPr>
      <w:r>
        <w:rPr/>
        <w:t xml:space="preserve">五、江西赣州稀土产业配套</w:t>
      </w:r>
    </w:p>
    <w:p>
      <w:pPr>
        <w:spacing w:before="75" w:after="0"/>
      </w:pPr>
      <w:r>
        <w:rPr/>
        <w:t xml:space="preserve">第三节 西部地区产业分析</w:t>
      </w:r>
    </w:p>
    <w:p>
      <w:pPr>
        <w:spacing w:before="75" w:after="0"/>
      </w:pPr>
      <w:r>
        <w:rPr/>
        <w:t xml:space="preserve">一、四川成都西部金融中心</w:t>
      </w:r>
    </w:p>
    <w:p>
      <w:pPr>
        <w:spacing w:before="75" w:after="0"/>
      </w:pPr>
      <w:r>
        <w:rPr/>
        <w:t xml:space="preserve">二、重庆两江新区开放平台</w:t>
      </w:r>
    </w:p>
    <w:p>
      <w:pPr>
        <w:spacing w:before="75" w:after="0"/>
      </w:pPr>
      <w:r>
        <w:rPr/>
        <w:t xml:space="preserve">三、陕西西安硬科技支撑</w:t>
      </w:r>
    </w:p>
    <w:p>
      <w:pPr>
        <w:spacing w:before="75" w:after="0"/>
      </w:pPr>
      <w:r>
        <w:rPr/>
        <w:t xml:space="preserve">四、新疆能源基地绿色租赁</w:t>
      </w:r>
    </w:p>
    <w:p>
      <w:pPr>
        <w:spacing w:before="75" w:after="0"/>
      </w:pPr>
      <w:r>
        <w:rPr/>
        <w:t xml:space="preserve">五、贵州大数据产业赋能</w:t>
      </w:r>
    </w:p>
    <w:p>
      <w:pPr>
        <w:spacing w:before="75" w:after="0"/>
      </w:pPr>
      <w:r>
        <w:rPr/>
        <w:t xml:space="preserve">第四节 区域投资环境对比</w:t>
      </w:r>
    </w:p>
    <w:p>
      <w:pPr>
        <w:spacing w:before="75" w:after="0"/>
      </w:pPr>
      <w:r>
        <w:rPr/>
        <w:t xml:space="preserve">一、营商环境综合评价</w:t>
      </w:r>
    </w:p>
    <w:p>
      <w:pPr>
        <w:spacing w:before="75" w:after="0"/>
      </w:pPr>
      <w:r>
        <w:rPr/>
        <w:t xml:space="preserve">二、财税优惠与补贴政策</w:t>
      </w:r>
    </w:p>
    <w:p>
      <w:pPr>
        <w:spacing w:before="75" w:after="0"/>
      </w:pPr>
      <w:r>
        <w:rPr/>
        <w:t xml:space="preserve">三、司法环境与执行效率</w:t>
      </w:r>
    </w:p>
    <w:p>
      <w:pPr>
        <w:spacing w:before="75" w:after="0"/>
      </w:pPr>
      <w:r>
        <w:rPr/>
        <w:t xml:space="preserve">四、人才供给与用工成本</w:t>
      </w:r>
    </w:p>
    <w:p>
      <w:pPr>
        <w:spacing w:before="75" w:after="0"/>
      </w:pPr>
      <w:r>
        <w:rPr/>
        <w:t xml:space="preserve">五、产业集聚与配套成熟度</w:t>
      </w:r>
    </w:p>
    <w:p>
      <w:pPr>
        <w:spacing w:before="75" w:after="0"/>
      </w:pPr>
      <w:r>
        <w:rPr>
          <w:b w:val="1"/>
          <w:bCs w:val="1"/>
        </w:rPr>
        <w:t xml:space="preserve">第十二章 标杆企业运营深度剖析</w:t>
      </w:r>
    </w:p>
    <w:p>
      <w:pPr>
        <w:spacing w:before="75" w:after="0"/>
      </w:pPr>
      <w:r>
        <w:rPr/>
        <w:t xml:space="preserve">第一节 银行系租赁代表分析</w:t>
      </w:r>
    </w:p>
    <w:p>
      <w:pPr>
        <w:spacing w:before="75" w:after="0"/>
      </w:pPr>
      <w:r>
        <w:rPr/>
        <w:t xml:space="preserve">一、工银租赁综合服务模式</w:t>
      </w:r>
    </w:p>
    <w:p>
      <w:pPr>
        <w:spacing w:before="75" w:after="0"/>
      </w:pPr>
      <w:r>
        <w:rPr/>
        <w:t xml:space="preserve">二、建信租赁基建领域深耕</w:t>
      </w:r>
    </w:p>
    <w:p>
      <w:pPr>
        <w:spacing w:before="75" w:after="0"/>
      </w:pPr>
      <w:r>
        <w:rPr/>
        <w:t xml:space="preserve">三、交银租赁交通特色定位</w:t>
      </w:r>
    </w:p>
    <w:p>
      <w:pPr>
        <w:spacing w:before="75" w:after="0"/>
      </w:pPr>
      <w:r>
        <w:rPr/>
        <w:t xml:space="preserve">四、民生租赁小微普惠探索</w:t>
      </w:r>
    </w:p>
    <w:p>
      <w:pPr>
        <w:spacing w:before="75" w:after="0"/>
      </w:pPr>
      <w:r>
        <w:rPr/>
        <w:t xml:space="preserve">五、银行系竞争优势总结</w:t>
      </w:r>
    </w:p>
    <w:p>
      <w:pPr>
        <w:spacing w:before="75" w:after="0"/>
      </w:pPr>
      <w:r>
        <w:rPr/>
        <w:t xml:space="preserve">第二节 产业系租赁代表分析</w:t>
      </w:r>
    </w:p>
    <w:p>
      <w:pPr>
        <w:spacing w:before="75" w:after="0"/>
      </w:pPr>
      <w:r>
        <w:rPr/>
        <w:t xml:space="preserve">一、中航租赁航空装备专长</w:t>
      </w:r>
    </w:p>
    <w:p>
      <w:pPr>
        <w:spacing w:before="75" w:after="0"/>
      </w:pPr>
      <w:r>
        <w:rPr/>
        <w:t xml:space="preserve">二、远东宏信医疗教育布局</w:t>
      </w:r>
    </w:p>
    <w:p>
      <w:pPr>
        <w:spacing w:before="75" w:after="0"/>
      </w:pPr>
      <w:r>
        <w:rPr/>
        <w:t xml:space="preserve">三、中联重科工程机械生态</w:t>
      </w:r>
    </w:p>
    <w:p>
      <w:pPr>
        <w:spacing w:before="75" w:after="0"/>
      </w:pPr>
      <w:r>
        <w:rPr/>
        <w:t xml:space="preserve">四、平安租赁科技赋能实践</w:t>
      </w:r>
    </w:p>
    <w:p>
      <w:pPr>
        <w:spacing w:before="75" w:after="0"/>
      </w:pPr>
      <w:r>
        <w:rPr/>
        <w:t xml:space="preserve">五、产业系核心竞争力提炼</w:t>
      </w:r>
    </w:p>
    <w:p>
      <w:pPr>
        <w:spacing w:before="75" w:after="0"/>
      </w:pPr>
      <w:r>
        <w:rPr/>
        <w:t xml:space="preserve">第三节 企业经营效率横向对比</w:t>
      </w:r>
    </w:p>
    <w:p>
      <w:pPr>
        <w:spacing w:before="75" w:after="0"/>
      </w:pPr>
      <w:r>
        <w:rPr/>
        <w:t xml:space="preserve">一、资产规模与增速排名</w:t>
      </w:r>
    </w:p>
    <w:p>
      <w:pPr>
        <w:spacing w:before="75" w:after="0"/>
      </w:pPr>
      <w:r>
        <w:rPr/>
        <w:t xml:space="preserve">二、净资产收益率对比</w:t>
      </w:r>
    </w:p>
    <w:p>
      <w:pPr>
        <w:spacing w:before="75" w:after="0"/>
      </w:pPr>
      <w:r>
        <w:rPr/>
        <w:t xml:space="preserve">三、成本收入比与效率</w:t>
      </w:r>
    </w:p>
    <w:p>
      <w:pPr>
        <w:spacing w:before="75" w:after="0"/>
      </w:pPr>
      <w:r>
        <w:rPr/>
        <w:t xml:space="preserve">四、不良率与拨备覆盖率</w:t>
      </w:r>
    </w:p>
    <w:p>
      <w:pPr>
        <w:spacing w:before="75" w:after="0"/>
      </w:pPr>
      <w:r>
        <w:rPr/>
        <w:t xml:space="preserve">五、人均创利与管理效能</w:t>
      </w:r>
    </w:p>
    <w:p>
      <w:pPr>
        <w:spacing w:before="75" w:after="0"/>
      </w:pPr>
      <w:r>
        <w:rPr/>
        <w:t xml:space="preserve">六、综合竞争力评价模型</w:t>
      </w:r>
    </w:p>
    <w:p>
      <w:pPr>
        <w:spacing w:before="75" w:after="0"/>
      </w:pPr>
      <w:r>
        <w:rPr/>
        <w:t xml:space="preserve">第四节 成功要素与经验总结</w:t>
      </w:r>
    </w:p>
    <w:p>
      <w:pPr>
        <w:spacing w:before="75" w:after="0"/>
      </w:pPr>
      <w:r>
        <w:rPr/>
        <w:t xml:space="preserve">一、战略定位与差异化选择</w:t>
      </w:r>
    </w:p>
    <w:p>
      <w:pPr>
        <w:spacing w:before="75" w:after="0"/>
      </w:pPr>
      <w:r>
        <w:rPr/>
        <w:t xml:space="preserve">二、风控文化与制度建设</w:t>
      </w:r>
    </w:p>
    <w:p>
      <w:pPr>
        <w:spacing w:before="75" w:after="0"/>
      </w:pPr>
      <w:r>
        <w:rPr/>
        <w:t xml:space="preserve">三、科技投入与数字化转型</w:t>
      </w:r>
    </w:p>
    <w:p>
      <w:pPr>
        <w:spacing w:before="75" w:after="0"/>
      </w:pPr>
      <w:r>
        <w:rPr/>
        <w:t xml:space="preserve">四、人才激励与组织活力</w:t>
      </w:r>
    </w:p>
    <w:p>
      <w:pPr>
        <w:spacing w:before="75" w:after="0"/>
      </w:pPr>
      <w:r>
        <w:rPr/>
        <w:t xml:space="preserve">五、周期穿越与韧性成长</w:t>
      </w:r>
    </w:p>
    <w:p>
      <w:pPr>
        <w:spacing w:before="75" w:after="0"/>
      </w:pPr>
      <w:r>
        <w:rPr>
          <w:b w:val="1"/>
          <w:bCs w:val="1"/>
        </w:rPr>
        <w:t xml:space="preserve">第十三章 替代品威胁与跨界融合</w:t>
      </w:r>
    </w:p>
    <w:p>
      <w:pPr>
        <w:spacing w:before="75" w:after="0"/>
      </w:pPr>
      <w:r>
        <w:rPr/>
        <w:t xml:space="preserve">第一节 主要替代融资方式分析</w:t>
      </w:r>
    </w:p>
    <w:p>
      <w:pPr>
        <w:spacing w:before="75" w:after="0"/>
      </w:pPr>
      <w:r>
        <w:rPr/>
        <w:t xml:space="preserve">一、银行贷款竞争态势</w:t>
      </w:r>
    </w:p>
    <w:p>
      <w:pPr>
        <w:spacing w:before="75" w:after="0"/>
      </w:pPr>
      <w:r>
        <w:rPr/>
        <w:t xml:space="preserve">二、债券融资分流效应</w:t>
      </w:r>
    </w:p>
    <w:p>
      <w:pPr>
        <w:spacing w:before="75" w:after="0"/>
      </w:pPr>
      <w:r>
        <w:rPr/>
        <w:t xml:space="preserve">三、股权融资替代场景</w:t>
      </w:r>
    </w:p>
    <w:p>
      <w:pPr>
        <w:spacing w:before="75" w:after="0"/>
      </w:pPr>
      <w:r>
        <w:rPr/>
        <w:t xml:space="preserve">四、商业保理与供应链金融</w:t>
      </w:r>
    </w:p>
    <w:p>
      <w:pPr>
        <w:spacing w:before="75" w:after="0"/>
      </w:pPr>
      <w:r>
        <w:rPr/>
        <w:t xml:space="preserve">五、政府引导基金介入程度</w:t>
      </w:r>
    </w:p>
    <w:p>
      <w:pPr>
        <w:spacing w:before="75" w:after="0"/>
      </w:pPr>
      <w:r>
        <w:rPr/>
        <w:t xml:space="preserve">第二节 替代品影响量化分析</w:t>
      </w:r>
    </w:p>
    <w:p>
      <w:pPr>
        <w:spacing w:before="75" w:after="0"/>
      </w:pPr>
      <w:r>
        <w:rPr/>
        <w:t xml:space="preserve">一、市场份额挤压程度测算</w:t>
      </w:r>
    </w:p>
    <w:p>
      <w:pPr>
        <w:spacing w:before="75" w:after="0"/>
      </w:pPr>
      <w:r>
        <w:rPr/>
        <w:t xml:space="preserve">二、不同客户群体替代差异</w:t>
      </w:r>
    </w:p>
    <w:p>
      <w:pPr>
        <w:spacing w:before="75" w:after="0"/>
      </w:pPr>
      <w:r>
        <w:rPr/>
        <w:t xml:space="preserve">三、综合成本比较临界点</w:t>
      </w:r>
    </w:p>
    <w:p>
      <w:pPr>
        <w:spacing w:before="75" w:after="0"/>
      </w:pPr>
      <w:r>
        <w:rPr/>
        <w:t xml:space="preserve">四、客户切换意愿与障碍</w:t>
      </w:r>
    </w:p>
    <w:p>
      <w:pPr>
        <w:spacing w:before="75" w:after="0"/>
      </w:pPr>
      <w:r>
        <w:rPr/>
        <w:t xml:space="preserve">五、替代技术成熟度评估</w:t>
      </w:r>
    </w:p>
    <w:p>
      <w:pPr>
        <w:spacing w:before="75" w:after="0"/>
      </w:pPr>
      <w:r>
        <w:rPr/>
        <w:t xml:space="preserve">第三节 应对替代竞争策略</w:t>
      </w:r>
    </w:p>
    <w:p>
      <w:pPr>
        <w:spacing w:before="75" w:after="0"/>
      </w:pPr>
      <w:r>
        <w:rPr/>
        <w:t xml:space="preserve">一、结构化融资方案设计</w:t>
      </w:r>
    </w:p>
    <w:p>
      <w:pPr>
        <w:spacing w:before="75" w:after="0"/>
      </w:pPr>
      <w:r>
        <w:rPr/>
        <w:t xml:space="preserve">二、全生命周期服务增值</w:t>
      </w:r>
    </w:p>
    <w:p>
      <w:pPr>
        <w:spacing w:before="75" w:after="0"/>
      </w:pPr>
      <w:r>
        <w:rPr/>
        <w:t xml:space="preserve">三、行业专精构筑壁垒</w:t>
      </w:r>
    </w:p>
    <w:p>
      <w:pPr>
        <w:spacing w:before="75" w:after="0"/>
      </w:pPr>
      <w:r>
        <w:rPr/>
        <w:t xml:space="preserve">四、灵活交易结构创新</w:t>
      </w:r>
    </w:p>
    <w:p>
      <w:pPr>
        <w:spacing w:before="75" w:after="0"/>
      </w:pPr>
      <w:r>
        <w:rPr/>
        <w:t xml:space="preserve">五、生态圈协同锁定客户</w:t>
      </w:r>
    </w:p>
    <w:p>
      <w:pPr>
        <w:spacing w:before="75" w:after="0"/>
      </w:pPr>
      <w:r>
        <w:rPr/>
        <w:t xml:space="preserve">第四节 跨界融合发展机遇</w:t>
      </w:r>
    </w:p>
    <w:p>
      <w:pPr>
        <w:spacing w:before="75" w:after="0"/>
      </w:pPr>
      <w:r>
        <w:rPr/>
        <w:t xml:space="preserve">一、保险资金与租赁资产对接</w:t>
      </w:r>
    </w:p>
    <w:p>
      <w:pPr>
        <w:spacing w:before="75" w:after="0"/>
      </w:pPr>
      <w:r>
        <w:rPr/>
        <w:t xml:space="preserve">二、信托计划与租赁受益权</w:t>
      </w:r>
    </w:p>
    <w:p>
      <w:pPr>
        <w:spacing w:before="75" w:after="0"/>
      </w:pPr>
      <w:r>
        <w:rPr/>
        <w:t xml:space="preserve">三、公募基金reits衔接</w:t>
      </w:r>
    </w:p>
    <w:p>
      <w:pPr>
        <w:spacing w:before="75" w:after="0"/>
      </w:pPr>
      <w:r>
        <w:rPr/>
        <w:t xml:space="preserve">四、产业资本与金融资本融合</w:t>
      </w:r>
    </w:p>
    <w:p>
      <w:pPr>
        <w:spacing w:before="75" w:after="0"/>
      </w:pPr>
      <w:r>
        <w:rPr/>
        <w:t xml:space="preserve">五、跨境投融资通道打通</w:t>
      </w:r>
    </w:p>
    <w:p>
      <w:pPr>
        <w:spacing w:before="75" w:after="0"/>
      </w:pPr>
      <w:r>
        <w:rPr>
          <w:b w:val="1"/>
          <w:bCs w:val="1"/>
        </w:rPr>
        <w:t xml:space="preserve">第十四章 发展战略与转型升级</w:t>
      </w:r>
    </w:p>
    <w:p>
      <w:pPr>
        <w:spacing w:before="75" w:after="0"/>
      </w:pPr>
      <w:r>
        <w:rPr/>
        <w:t xml:space="preserve">第一节 行业发展战略规划</w:t>
      </w:r>
    </w:p>
    <w:p>
      <w:pPr>
        <w:spacing w:before="75" w:after="0"/>
      </w:pPr>
      <w:r>
        <w:rPr/>
        <w:t xml:space="preserve">一、回归本源服务实体经济</w:t>
      </w:r>
    </w:p>
    <w:p>
      <w:pPr>
        <w:spacing w:before="75" w:after="0"/>
      </w:pPr>
      <w:r>
        <w:rPr/>
        <w:t xml:space="preserve">二、专业化与差异化定位</w:t>
      </w:r>
    </w:p>
    <w:p>
      <w:pPr>
        <w:spacing w:before="75" w:after="0"/>
      </w:pPr>
      <w:r>
        <w:rPr/>
        <w:t xml:space="preserve">三、区域布局优化协调</w:t>
      </w:r>
    </w:p>
    <w:p>
      <w:pPr>
        <w:spacing w:before="75" w:after="0"/>
      </w:pPr>
      <w:r>
        <w:rPr/>
        <w:t xml:space="preserve">四、国际化能力建设路径</w:t>
      </w:r>
    </w:p>
    <w:p>
      <w:pPr>
        <w:spacing w:before="75" w:after="0"/>
      </w:pPr>
      <w:r>
        <w:rPr/>
        <w:t xml:space="preserve">五、行业自律与生态共建</w:t>
      </w:r>
    </w:p>
    <w:p>
      <w:pPr>
        <w:spacing w:before="75" w:after="0"/>
      </w:pPr>
      <w:r>
        <w:rPr/>
        <w:t xml:space="preserve">第二节 企业转型升级路径</w:t>
      </w:r>
    </w:p>
    <w:p>
      <w:pPr>
        <w:spacing w:before="75" w:after="0"/>
      </w:pPr>
      <w:r>
        <w:rPr/>
        <w:t xml:space="preserve">一、从类信贷向真租赁转变</w:t>
      </w:r>
    </w:p>
    <w:p>
      <w:pPr>
        <w:spacing w:before="75" w:after="0"/>
      </w:pPr>
      <w:r>
        <w:rPr/>
        <w:t xml:space="preserve">二、从规模导向向效益优先</w:t>
      </w:r>
    </w:p>
    <w:p>
      <w:pPr>
        <w:spacing w:before="75" w:after="0"/>
      </w:pPr>
      <w:r>
        <w:rPr/>
        <w:t xml:space="preserve">三、从单一融资向综合服务</w:t>
      </w:r>
    </w:p>
    <w:p>
      <w:pPr>
        <w:spacing w:before="75" w:after="0"/>
      </w:pPr>
      <w:r>
        <w:rPr/>
        <w:t xml:space="preserve">四、从传统运营向数字智能</w:t>
      </w:r>
    </w:p>
    <w:p>
      <w:pPr>
        <w:spacing w:before="75" w:after="0"/>
      </w:pPr>
      <w:r>
        <w:rPr/>
        <w:t xml:space="preserve">五、从国内经营向全球配置</w:t>
      </w:r>
    </w:p>
    <w:p>
      <w:pPr>
        <w:spacing w:before="75" w:after="0"/>
      </w:pPr>
      <w:r>
        <w:rPr/>
        <w:t xml:space="preserve">第三节 发展对策与建议</w:t>
      </w:r>
    </w:p>
    <w:p>
      <w:pPr>
        <w:spacing w:before="75" w:after="0"/>
      </w:pPr>
      <w:r>
        <w:rPr/>
        <w:t xml:space="preserve">一、拓宽多元化融资渠道</w:t>
      </w:r>
    </w:p>
    <w:p>
      <w:pPr>
        <w:spacing w:before="75" w:after="0"/>
      </w:pPr>
      <w:r>
        <w:rPr/>
        <w:t xml:space="preserve">二、加强专业人才队伍建设</w:t>
      </w:r>
    </w:p>
    <w:p>
      <w:pPr>
        <w:spacing w:before="75" w:after="0"/>
      </w:pPr>
      <w:r>
        <w:rPr/>
        <w:t xml:space="preserve">三、完善资产流转交易市场</w:t>
      </w:r>
    </w:p>
    <w:p>
      <w:pPr>
        <w:spacing w:before="75" w:after="0"/>
      </w:pPr>
      <w:r>
        <w:rPr/>
        <w:t xml:space="preserve">四、推动行业标准统一互认</w:t>
      </w:r>
    </w:p>
    <w:p>
      <w:pPr>
        <w:spacing w:before="75" w:after="0"/>
      </w:pPr>
      <w:r>
        <w:rPr/>
        <w:t xml:space="preserve">五、深化产融结合创新模式</w:t>
      </w:r>
    </w:p>
    <w:p>
      <w:pPr>
        <w:spacing w:before="75" w:after="0"/>
      </w:pPr>
      <w:r>
        <w:rPr/>
        <w:t xml:space="preserve">六、构建可持续商业模式</w:t>
      </w:r>
    </w:p>
    <w:p>
      <w:pPr>
        <w:spacing w:before="75" w:after="0"/>
      </w:pPr>
      <w:r>
        <w:rPr/>
        <w:t xml:space="preserve">第四节 中小机构差异化策略</w:t>
      </w:r>
    </w:p>
    <w:p>
      <w:pPr>
        <w:spacing w:before="75" w:after="0"/>
      </w:pPr>
      <w:r>
        <w:rPr/>
        <w:t xml:space="preserve">一、细分赛道隐形冠军培育</w:t>
      </w:r>
    </w:p>
    <w:p>
      <w:pPr>
        <w:spacing w:before="75" w:after="0"/>
      </w:pPr>
      <w:r>
        <w:rPr/>
        <w:t xml:space="preserve">二、区域深耕与本地化服务</w:t>
      </w:r>
    </w:p>
    <w:p>
      <w:pPr>
        <w:spacing w:before="75" w:after="0"/>
      </w:pPr>
      <w:r>
        <w:rPr/>
        <w:t xml:space="preserve">三、轻资产平台化运营</w:t>
      </w:r>
    </w:p>
    <w:p>
      <w:pPr>
        <w:spacing w:before="75" w:after="0"/>
      </w:pPr>
      <w:r>
        <w:rPr/>
        <w:t xml:space="preserve">四、联盟合作资源共享</w:t>
      </w:r>
    </w:p>
    <w:p>
      <w:pPr>
        <w:spacing w:before="75" w:after="0"/>
      </w:pPr>
      <w:r>
        <w:rPr/>
        <w:t xml:space="preserve">五、敏捷组织快速响应</w:t>
      </w:r>
    </w:p>
    <w:p>
      <w:pPr>
        <w:spacing w:before="75" w:after="0"/>
      </w:pPr>
      <w:r>
        <w:rPr>
          <w:b w:val="1"/>
          <w:bCs w:val="1"/>
        </w:rPr>
        <w:t xml:space="preserve">第十五章 2026-2031年发展趋势与前景预测</w:t>
      </w:r>
    </w:p>
    <w:p>
      <w:pPr>
        <w:spacing w:before="75" w:after="0"/>
      </w:pPr>
      <w:r>
        <w:rPr/>
        <w:t xml:space="preserve">第一节 整体发展趋势研判</w:t>
      </w:r>
    </w:p>
    <w:p>
      <w:pPr>
        <w:spacing w:before="75" w:after="0"/>
      </w:pPr>
      <w:r>
        <w:rPr/>
        <w:t xml:space="preserve">一、行业洗牌与集中度提升</w:t>
      </w:r>
    </w:p>
    <w:p>
      <w:pPr>
        <w:spacing w:before="75" w:after="0"/>
      </w:pPr>
      <w:r>
        <w:rPr/>
        <w:t xml:space="preserve">二、专业化经营成为主流</w:t>
      </w:r>
    </w:p>
    <w:p>
      <w:pPr>
        <w:spacing w:before="75" w:after="0"/>
      </w:pPr>
      <w:r>
        <w:rPr/>
        <w:t xml:space="preserve">三、数字化智能化全面普及</w:t>
      </w:r>
    </w:p>
    <w:p>
      <w:pPr>
        <w:spacing w:before="75" w:after="0"/>
      </w:pPr>
      <w:r>
        <w:rPr/>
        <w:t xml:space="preserve">四、绿色租赁占比显着提高</w:t>
      </w:r>
    </w:p>
    <w:p>
      <w:pPr>
        <w:spacing w:before="75" w:after="0"/>
      </w:pPr>
      <w:r>
        <w:rPr/>
        <w:t xml:space="preserve">五、跨境业务迎来新机遇</w:t>
      </w:r>
    </w:p>
    <w:p>
      <w:pPr>
        <w:spacing w:before="75" w:after="0"/>
      </w:pPr>
      <w:r>
        <w:rPr/>
        <w:t xml:space="preserve">六、监管常态化与规范化</w:t>
      </w:r>
    </w:p>
    <w:p>
      <w:pPr>
        <w:spacing w:before="75" w:after="0"/>
      </w:pPr>
      <w:r>
        <w:rPr/>
        <w:t xml:space="preserve">第二节 市场规模预测分析</w:t>
      </w:r>
    </w:p>
    <w:p>
      <w:pPr>
        <w:spacing w:before="75" w:after="0"/>
      </w:pPr>
      <w:r>
        <w:rPr/>
        <w:t xml:space="preserve">一、合同余额与增速预测</w:t>
      </w:r>
    </w:p>
    <w:p>
      <w:pPr>
        <w:spacing w:before="75" w:after="0"/>
      </w:pPr>
      <w:r>
        <w:rPr/>
        <w:t xml:space="preserve">二、新增投放规模结构预测</w:t>
      </w:r>
    </w:p>
    <w:p>
      <w:pPr>
        <w:spacing w:before="75" w:after="0"/>
      </w:pPr>
      <w:r>
        <w:rPr/>
        <w:t xml:space="preserve">三、营业收入与利润预测</w:t>
      </w:r>
    </w:p>
    <w:p>
      <w:pPr>
        <w:spacing w:before="75" w:after="0"/>
      </w:pPr>
      <w:r>
        <w:rPr/>
        <w:t xml:space="preserve">四、细分业务占比变化预测</w:t>
      </w:r>
    </w:p>
    <w:p>
      <w:pPr>
        <w:spacing w:before="75" w:after="0"/>
      </w:pPr>
      <w:r>
        <w:rPr/>
        <w:t xml:space="preserve">五、区域市场增量分布预测</w:t>
      </w:r>
    </w:p>
    <w:p>
      <w:pPr>
        <w:spacing w:before="75" w:after="0"/>
      </w:pPr>
      <w:r>
        <w:rPr/>
        <w:t xml:space="preserve">六、科技投入强度预测</w:t>
      </w:r>
    </w:p>
    <w:p>
      <w:pPr>
        <w:spacing w:before="75" w:after="0"/>
      </w:pPr>
      <w:r>
        <w:rPr/>
        <w:t xml:space="preserve">第三节 细分市场预测分析</w:t>
      </w:r>
    </w:p>
    <w:p>
      <w:pPr>
        <w:spacing w:before="75" w:after="0"/>
      </w:pPr>
      <w:r>
        <w:rPr/>
        <w:t xml:space="preserve">一、绿色能源租赁爆发预测</w:t>
      </w:r>
    </w:p>
    <w:p>
      <w:pPr>
        <w:spacing w:before="75" w:after="0"/>
      </w:pPr>
      <w:r>
        <w:rPr/>
        <w:t xml:space="preserve">二、高端装备制造稳健增长</w:t>
      </w:r>
    </w:p>
    <w:p>
      <w:pPr>
        <w:spacing w:before="75" w:after="0"/>
      </w:pPr>
      <w:r>
        <w:rPr/>
        <w:t xml:space="preserve">三、医疗健康租赁扩容预测</w:t>
      </w:r>
    </w:p>
    <w:p>
      <w:pPr>
        <w:spacing w:before="75" w:after="0"/>
      </w:pPr>
      <w:r>
        <w:rPr/>
        <w:t xml:space="preserve">四、中小微企业普惠增量</w:t>
      </w:r>
    </w:p>
    <w:p>
      <w:pPr>
        <w:spacing w:before="75" w:after="0"/>
      </w:pPr>
      <w:r>
        <w:rPr/>
        <w:t xml:space="preserve">五、跨境租赁业务提速预测</w:t>
      </w:r>
    </w:p>
    <w:p>
      <w:pPr>
        <w:spacing w:before="75" w:after="0"/>
      </w:pPr>
      <w:r>
        <w:rPr/>
        <w:t xml:space="preserve">六、经营性租赁占比提升</w:t>
      </w:r>
    </w:p>
    <w:p>
      <w:pPr>
        <w:spacing w:before="75" w:after="0"/>
      </w:pPr>
      <w:r>
        <w:rPr/>
        <w:t xml:space="preserve">第四节 行业格局演变预测</w:t>
      </w:r>
    </w:p>
    <w:p>
      <w:pPr>
        <w:spacing w:before="75" w:after="0"/>
      </w:pPr>
      <w:r>
        <w:rPr/>
        <w:t xml:space="preserve">一、头部机构马太效应强化</w:t>
      </w:r>
    </w:p>
    <w:p>
      <w:pPr>
        <w:spacing w:before="75" w:after="0"/>
      </w:pPr>
      <w:r>
        <w:rPr/>
        <w:t xml:space="preserve">二、中小机构出清与整合</w:t>
      </w:r>
    </w:p>
    <w:p>
      <w:pPr>
        <w:spacing w:before="75" w:after="0"/>
      </w:pPr>
      <w:r>
        <w:rPr/>
        <w:t xml:space="preserve">三、银行系与产业系再平衡</w:t>
      </w:r>
    </w:p>
    <w:p>
      <w:pPr>
        <w:spacing w:before="75" w:after="0"/>
      </w:pPr>
      <w:r>
        <w:rPr/>
        <w:t xml:space="preserve">四、科技平台型机构崛起</w:t>
      </w:r>
    </w:p>
    <w:p>
      <w:pPr>
        <w:spacing w:before="75" w:after="0"/>
      </w:pPr>
      <w:r>
        <w:rPr/>
        <w:t xml:space="preserve">五、全国统一大市场形成</w:t>
      </w:r>
    </w:p>
    <w:p>
      <w:pPr>
        <w:spacing w:before="75" w:after="0"/>
      </w:pPr>
      <w:r>
        <w:rPr>
          <w:b w:val="1"/>
          <w:bCs w:val="1"/>
        </w:rPr>
        <w:t xml:space="preserve">第十六章 投资环境与机会分析</w:t>
      </w:r>
    </w:p>
    <w:p>
      <w:pPr>
        <w:spacing w:before="75" w:after="0"/>
      </w:pPr>
      <w:r>
        <w:rPr/>
        <w:t xml:space="preserve">第一节 投资现状全景扫描</w:t>
      </w:r>
    </w:p>
    <w:p>
      <w:pPr>
        <w:spacing w:before="75" w:after="0"/>
      </w:pPr>
      <w:r>
        <w:rPr/>
        <w:t xml:space="preserve">一、股权投资规模与轮次</w:t>
      </w:r>
    </w:p>
    <w:p>
      <w:pPr>
        <w:spacing w:before="75" w:after="0"/>
      </w:pPr>
      <w:r>
        <w:rPr/>
        <w:t xml:space="preserve">二、战略投资者入局动态</w:t>
      </w:r>
    </w:p>
    <w:p>
      <w:pPr>
        <w:spacing w:before="75" w:after="0"/>
      </w:pPr>
      <w:r>
        <w:rPr/>
        <w:t xml:space="preserve">三、政府引导基金布局</w:t>
      </w:r>
    </w:p>
    <w:p>
      <w:pPr>
        <w:spacing w:before="75" w:after="0"/>
      </w:pPr>
      <w:r>
        <w:rPr/>
        <w:t xml:space="preserve">四、二级市场估值水平</w:t>
      </w:r>
    </w:p>
    <w:p>
      <w:pPr>
        <w:spacing w:before="75" w:after="0"/>
      </w:pPr>
      <w:r>
        <w:rPr/>
        <w:t xml:space="preserve">五、投资热点赛道热力图</w:t>
      </w:r>
    </w:p>
    <w:p>
      <w:pPr>
        <w:spacing w:before="75" w:after="0"/>
      </w:pPr>
      <w:r>
        <w:rPr/>
        <w:t xml:space="preserve">六、退出案例与回报分析</w:t>
      </w:r>
    </w:p>
    <w:p>
      <w:pPr>
        <w:spacing w:before="75" w:after="0"/>
      </w:pPr>
      <w:r>
        <w:rPr/>
        <w:t xml:space="preserve">第二节 投资机会深度挖掘</w:t>
      </w:r>
    </w:p>
    <w:p>
      <w:pPr>
        <w:spacing w:before="75" w:after="0"/>
      </w:pPr>
      <w:r>
        <w:rPr/>
        <w:t xml:space="preserve">一、专精特新设备租赁蓝海</w:t>
      </w:r>
    </w:p>
    <w:p>
      <w:pPr>
        <w:spacing w:before="75" w:after="0"/>
      </w:pPr>
      <w:r>
        <w:rPr/>
        <w:t xml:space="preserve">二、新能源基础设施配套</w:t>
      </w:r>
    </w:p>
    <w:p>
      <w:pPr>
        <w:spacing w:before="75" w:after="0"/>
      </w:pPr>
      <w:r>
        <w:rPr/>
        <w:t xml:space="preserve">三、租赁科技saas服务平台</w:t>
      </w:r>
    </w:p>
    <w:p>
      <w:pPr>
        <w:spacing w:before="75" w:after="0"/>
      </w:pPr>
      <w:r>
        <w:rPr/>
        <w:t xml:space="preserve">四、不良资产处置与盘活</w:t>
      </w:r>
    </w:p>
    <w:p>
      <w:pPr>
        <w:spacing w:before="75" w:after="0"/>
      </w:pPr>
      <w:r>
        <w:rPr/>
        <w:t xml:space="preserve">五、跨境租赁专业服务商</w:t>
      </w:r>
    </w:p>
    <w:p>
      <w:pPr>
        <w:spacing w:before="75" w:after="0"/>
      </w:pPr>
      <w:r>
        <w:rPr/>
        <w:t xml:space="preserve">六、细分行业垂直整合机会</w:t>
      </w:r>
    </w:p>
    <w:p>
      <w:pPr>
        <w:spacing w:before="75" w:after="0"/>
      </w:pPr>
      <w:r>
        <w:rPr/>
        <w:t xml:space="preserve">第三节 投资风险识别预警</w:t>
      </w:r>
    </w:p>
    <w:p>
      <w:pPr>
        <w:spacing w:before="75" w:after="0"/>
      </w:pPr>
      <w:r>
        <w:rPr/>
        <w:t xml:space="preserve">一、信用风险集中暴露</w:t>
      </w:r>
    </w:p>
    <w:p>
      <w:pPr>
        <w:spacing w:before="75" w:after="0"/>
      </w:pPr>
      <w:r>
        <w:rPr/>
        <w:t xml:space="preserve">二、流动性错配与挤兑</w:t>
      </w:r>
    </w:p>
    <w:p>
      <w:pPr>
        <w:spacing w:before="75" w:after="0"/>
      </w:pPr>
      <w:r>
        <w:rPr/>
        <w:t xml:space="preserve">三、监管政策突变冲击</w:t>
      </w:r>
    </w:p>
    <w:p>
      <w:pPr>
        <w:spacing w:before="75" w:after="0"/>
      </w:pPr>
      <w:r>
        <w:rPr/>
        <w:t xml:space="preserve">四、技术路线颠覆风险</w:t>
      </w:r>
    </w:p>
    <w:p>
      <w:pPr>
        <w:spacing w:before="75" w:after="0"/>
      </w:pPr>
      <w:r>
        <w:rPr/>
        <w:t xml:space="preserve">五、宏观经济下行压力</w:t>
      </w:r>
    </w:p>
    <w:p>
      <w:pPr>
        <w:spacing w:before="75" w:after="0"/>
      </w:pPr>
      <w:r>
        <w:rPr/>
        <w:t xml:space="preserve">六、合规处罚与声誉损失</w:t>
      </w:r>
    </w:p>
    <w:p>
      <w:pPr>
        <w:spacing w:before="75" w:after="0"/>
      </w:pPr>
      <w:r>
        <w:rPr/>
        <w:t xml:space="preserve">第四节 投资战略与实施路径</w:t>
      </w:r>
    </w:p>
    <w:p>
      <w:pPr>
        <w:spacing w:before="75" w:after="0"/>
      </w:pPr>
      <w:r>
        <w:rPr/>
        <w:t xml:space="preserve">一、不同资本属性匹配策略</w:t>
      </w:r>
    </w:p>
    <w:p>
      <w:pPr>
        <w:spacing w:before="75" w:after="0"/>
      </w:pPr>
      <w:r>
        <w:rPr/>
        <w:t xml:space="preserve">二、投前尽调关键核查点</w:t>
      </w:r>
    </w:p>
    <w:p>
      <w:pPr>
        <w:spacing w:before="75" w:after="0"/>
      </w:pPr>
      <w:r>
        <w:rPr/>
        <w:t xml:space="preserve">三、投后赋能与价值创造</w:t>
      </w:r>
    </w:p>
    <w:p>
      <w:pPr>
        <w:spacing w:before="75" w:after="0"/>
      </w:pPr>
      <w:r>
        <w:rPr/>
        <w:t xml:space="preserve">四、多元化退出通道设计</w:t>
      </w:r>
    </w:p>
    <w:p>
      <w:pPr>
        <w:spacing w:before="75" w:after="0"/>
      </w:pPr>
      <w:r>
        <w:rPr/>
        <w:t xml:space="preserve">五、长期主义与耐心资本</w:t>
      </w:r>
    </w:p>
    <w:p>
      <w:pPr>
        <w:spacing w:before="75" w:after="0"/>
      </w:pPr>
      <w:r>
        <w:rPr/>
        <w:t xml:space="preserve">六、esg因素纳入投资决策</w:t>
      </w:r>
    </w:p>
    <w:p>
      <w:pPr>
        <w:spacing w:before="75" w:after="0"/>
      </w:pPr>
      <w:r>
        <w:rPr>
          <w:b w:val="1"/>
          <w:bCs w:val="1"/>
        </w:rPr>
        <w:t xml:space="preserve">第十七章 风险预警与可持续发展</w:t>
      </w:r>
    </w:p>
    <w:p>
      <w:pPr>
        <w:spacing w:before="75" w:after="0"/>
      </w:pPr>
      <w:r>
        <w:rPr/>
        <w:t xml:space="preserve">第一节 宏观系统性风险预警</w:t>
      </w:r>
    </w:p>
    <w:p>
      <w:pPr>
        <w:spacing w:before="75" w:after="0"/>
      </w:pPr>
      <w:r>
        <w:rPr/>
        <w:t xml:space="preserve">一、经济周期波动冲击</w:t>
      </w:r>
    </w:p>
    <w:p>
      <w:pPr>
        <w:spacing w:before="75" w:after="0"/>
      </w:pPr>
      <w:r>
        <w:rPr/>
        <w:t xml:space="preserve">二、利率汇率大幅变动</w:t>
      </w:r>
    </w:p>
    <w:p>
      <w:pPr>
        <w:spacing w:before="75" w:after="0"/>
      </w:pPr>
      <w:r>
        <w:rPr/>
        <w:t xml:space="preserve">三、地缘政治与制裁风险</w:t>
      </w:r>
    </w:p>
    <w:p>
      <w:pPr>
        <w:spacing w:before="75" w:after="0"/>
      </w:pPr>
      <w:r>
        <w:rPr/>
        <w:t xml:space="preserve">四、金融市场流动性紧缩</w:t>
      </w:r>
    </w:p>
    <w:p>
      <w:pPr>
        <w:spacing w:before="75" w:after="0"/>
      </w:pPr>
      <w:r>
        <w:rPr/>
        <w:t xml:space="preserve">五、重大突发事件黑天鹅</w:t>
      </w:r>
    </w:p>
    <w:p>
      <w:pPr>
        <w:spacing w:before="75" w:after="0"/>
      </w:pPr>
      <w:r>
        <w:rPr/>
        <w:t xml:space="preserve">第二节 微观经营性风险预警</w:t>
      </w:r>
    </w:p>
    <w:p>
      <w:pPr>
        <w:spacing w:before="75" w:after="0"/>
      </w:pPr>
      <w:r>
        <w:rPr/>
        <w:t xml:space="preserve">一、大额客户违约连锁反应</w:t>
      </w:r>
    </w:p>
    <w:p>
      <w:pPr>
        <w:spacing w:before="75" w:after="0"/>
      </w:pPr>
      <w:r>
        <w:rPr/>
        <w:t xml:space="preserve">二、核心人才团队流失</w:t>
      </w:r>
    </w:p>
    <w:p>
      <w:pPr>
        <w:spacing w:before="75" w:after="0"/>
      </w:pPr>
      <w:r>
        <w:rPr/>
        <w:t xml:space="preserve">三、信息系统安全故障</w:t>
      </w:r>
    </w:p>
    <w:p>
      <w:pPr>
        <w:spacing w:before="75" w:after="0"/>
      </w:pPr>
      <w:r>
        <w:rPr/>
        <w:t xml:space="preserve">四、操作风险与道德风险</w:t>
      </w:r>
    </w:p>
    <w:p>
      <w:pPr>
        <w:spacing w:before="75" w:after="0"/>
      </w:pPr>
      <w:r>
        <w:rPr/>
        <w:t xml:space="preserve">五、法律诉讼与执行困难</w:t>
      </w:r>
    </w:p>
    <w:p>
      <w:pPr>
        <w:spacing w:before="75" w:after="0"/>
      </w:pPr>
      <w:r>
        <w:rPr/>
        <w:t xml:space="preserve">第三节 可持续发展路径规划</w:t>
      </w:r>
    </w:p>
    <w:p>
      <w:pPr>
        <w:spacing w:before="75" w:after="0"/>
      </w:pPr>
      <w:r>
        <w:rPr/>
        <w:t xml:space="preserve">一、经济效益与社会效益统一</w:t>
      </w:r>
    </w:p>
    <w:p>
      <w:pPr>
        <w:spacing w:before="75" w:after="0"/>
      </w:pPr>
      <w:r>
        <w:rPr/>
        <w:t xml:space="preserve">二、环境友好型业务结构</w:t>
      </w:r>
    </w:p>
    <w:p>
      <w:pPr>
        <w:spacing w:before="75" w:after="0"/>
      </w:pPr>
      <w:r>
        <w:rPr/>
        <w:t xml:space="preserve">三、以人为本的企业文化</w:t>
      </w:r>
    </w:p>
    <w:p>
      <w:pPr>
        <w:spacing w:before="75" w:after="0"/>
      </w:pPr>
      <w:r>
        <w:rPr/>
        <w:t xml:space="preserve">四、利益相关方沟通机制</w:t>
      </w:r>
    </w:p>
    <w:p>
      <w:pPr>
        <w:spacing w:before="75" w:after="0"/>
      </w:pPr>
      <w:r>
        <w:rPr/>
        <w:t xml:space="preserve">五、长期价值创造导向</w:t>
      </w:r>
    </w:p>
    <w:p>
      <w:pPr>
        <w:spacing w:before="75" w:after="0"/>
      </w:pPr>
      <w:r>
        <w:rPr/>
        <w:t xml:space="preserve">六、基业长青的治理根基</w:t>
      </w:r>
    </w:p>
    <w:p>
      <w:pPr>
        <w:spacing w:before="75" w:after="0"/>
      </w:pPr>
      <w:r>
        <w:rPr/>
        <w:t xml:space="preserve">第四节 研究结论与核心建议</w:t>
      </w:r>
    </w:p>
    <w:p>
      <w:pPr>
        <w:spacing w:before="75" w:after="0"/>
      </w:pPr>
      <w:r>
        <w:rPr/>
        <w:t xml:space="preserve">一、全景调研核心发现总结</w:t>
      </w:r>
    </w:p>
    <w:p>
      <w:pPr>
        <w:spacing w:before="75" w:after="0"/>
      </w:pPr>
      <w:r>
        <w:rPr/>
        <w:t xml:space="preserve">二、租赁公司战略行动建议</w:t>
      </w:r>
    </w:p>
    <w:p>
      <w:pPr>
        <w:spacing w:before="75" w:after="0"/>
      </w:pPr>
      <w:r>
        <w:rPr/>
        <w:t xml:space="preserve">三、新进入者破局策略建议</w:t>
      </w:r>
    </w:p>
    <w:p>
      <w:pPr>
        <w:spacing w:before="75" w:after="0"/>
      </w:pPr>
      <w:r>
        <w:rPr/>
        <w:t xml:space="preserve">四、投资机构资产配置建议</w:t>
      </w:r>
    </w:p>
    <w:p>
      <w:pPr>
        <w:spacing w:before="75" w:after="0"/>
      </w:pPr>
      <w:r>
        <w:rPr/>
        <w:t xml:space="preserve">五、监管部门政策优化建议</w:t>
      </w:r>
    </w:p>
    <w:p>
      <w:pPr>
        <w:spacing w:before="75" w:after="0"/>
      </w:pPr>
      <w:r>
        <w:rPr/>
        <w:t xml:space="preserve">六、未来五年关键里程碑展望</w:t>
      </w:r>
    </w:p>
    <w:p>
      <w:pPr>
        <w:spacing w:before="75" w:after="0"/>
      </w:pPr>
      <w:r>
        <w:rPr>
          <w:b w:val="1"/>
          <w:bCs w:val="1"/>
        </w:rPr>
        <w:t xml:space="preserve">第十八章 融资租赁行业专题研究</w:t>
      </w:r>
    </w:p>
    <w:p>
      <w:pPr>
        <w:spacing w:before="75" w:after="0"/>
      </w:pPr>
      <w:r>
        <w:rPr/>
        <w:t xml:space="preserve">第一节 绿色租赁专题研究</w:t>
      </w:r>
    </w:p>
    <w:p>
      <w:pPr>
        <w:spacing w:before="75" w:after="0"/>
      </w:pPr>
      <w:r>
        <w:rPr/>
        <w:t xml:space="preserve">一、碳中和目标下业务机遇</w:t>
      </w:r>
    </w:p>
    <w:p>
      <w:pPr>
        <w:spacing w:before="75" w:after="0"/>
      </w:pPr>
      <w:r>
        <w:rPr/>
        <w:t xml:space="preserve">二、绿色认定标准与分类</w:t>
      </w:r>
    </w:p>
    <w:p>
      <w:pPr>
        <w:spacing w:before="75" w:after="0"/>
      </w:pPr>
      <w:r>
        <w:rPr/>
        <w:t xml:space="preserve">三、碳账户与减排量核算</w:t>
      </w:r>
    </w:p>
    <w:p>
      <w:pPr>
        <w:spacing w:before="75" w:after="0"/>
      </w:pPr>
      <w:r>
        <w:rPr/>
        <w:t xml:space="preserve">四、绿色金融产品创新案例</w:t>
      </w:r>
    </w:p>
    <w:p>
      <w:pPr>
        <w:spacing w:before="75" w:after="0"/>
      </w:pPr>
      <w:r>
        <w:rPr/>
        <w:t xml:space="preserve">五、环境效益披露与认证</w:t>
      </w:r>
    </w:p>
    <w:p>
      <w:pPr>
        <w:spacing w:before="75" w:after="0"/>
      </w:pPr>
      <w:r>
        <w:rPr/>
        <w:t xml:space="preserve">第二节 科技赋能专题研究</w:t>
      </w:r>
    </w:p>
    <w:p>
      <w:pPr>
        <w:spacing w:before="75" w:after="0"/>
      </w:pPr>
      <w:r>
        <w:rPr/>
        <w:t xml:space="preserve">一、大模型在租赁场景应用</w:t>
      </w:r>
    </w:p>
    <w:p>
      <w:pPr>
        <w:spacing w:before="75" w:after="0"/>
      </w:pPr>
      <w:r>
        <w:rPr/>
        <w:t xml:space="preserve">二、隐私计算与数据安全</w:t>
      </w:r>
    </w:p>
    <w:p>
      <w:pPr>
        <w:spacing w:before="75" w:after="0"/>
      </w:pPr>
      <w:r>
        <w:rPr/>
        <w:t xml:space="preserve">三、智能合约与自动执行</w:t>
      </w:r>
    </w:p>
    <w:p>
      <w:pPr>
        <w:spacing w:before="75" w:after="0"/>
      </w:pPr>
      <w:r>
        <w:rPr/>
        <w:t xml:space="preserve">四、数字人民币支付结算</w:t>
      </w:r>
    </w:p>
    <w:p>
      <w:pPr>
        <w:spacing w:before="75" w:after="0"/>
      </w:pPr>
      <w:r>
        <w:rPr/>
        <w:t xml:space="preserve">五、科技输出与平台化变现</w:t>
      </w:r>
    </w:p>
    <w:p>
      <w:pPr>
        <w:spacing w:before="75" w:after="0"/>
      </w:pPr>
      <w:r>
        <w:rPr/>
        <w:t xml:space="preserve">第三节 跨境租赁专题研究</w:t>
      </w:r>
    </w:p>
    <w:p>
      <w:pPr>
        <w:spacing w:before="75" w:after="0"/>
      </w:pPr>
      <w:r>
        <w:rPr/>
        <w:t xml:space="preserve">一、一带一路沿线市场机会</w:t>
      </w:r>
    </w:p>
    <w:p>
      <w:pPr>
        <w:spacing w:before="75" w:after="0"/>
      </w:pPr>
      <w:r>
        <w:rPr/>
        <w:t xml:space="preserve">二、离岸租赁架构与税务</w:t>
      </w:r>
    </w:p>
    <w:p>
      <w:pPr>
        <w:spacing w:before="75" w:after="0"/>
      </w:pPr>
      <w:r>
        <w:rPr/>
        <w:t xml:space="preserve">三、外汇管理与汇率对冲</w:t>
      </w:r>
    </w:p>
    <w:p>
      <w:pPr>
        <w:spacing w:before="75" w:after="0"/>
      </w:pPr>
      <w:r>
        <w:rPr/>
        <w:t xml:space="preserve">四、国际会计准则适配</w:t>
      </w:r>
    </w:p>
    <w:p>
      <w:pPr>
        <w:spacing w:before="75" w:after="0"/>
      </w:pPr>
      <w:r>
        <w:rPr/>
        <w:t xml:space="preserve">五、海外团队建设与合规</w:t>
      </w:r>
    </w:p>
    <w:p>
      <w:pPr>
        <w:spacing w:before="75" w:after="0"/>
      </w:pPr>
      <w:r>
        <w:rPr/>
        <w:t xml:space="preserve">第四节 资产证券化专题研究</w:t>
      </w:r>
    </w:p>
    <w:p>
      <w:pPr>
        <w:spacing w:before="75" w:after="0"/>
      </w:pPr>
      <w:r>
        <w:rPr/>
        <w:t xml:space="preserve">一、租赁abs发行市场回顾</w:t>
      </w:r>
    </w:p>
    <w:p>
      <w:pPr>
        <w:spacing w:before="75" w:after="0"/>
      </w:pPr>
      <w:r>
        <w:rPr/>
        <w:t xml:space="preserve">二、基础资产筛选与打包</w:t>
      </w:r>
    </w:p>
    <w:p>
      <w:pPr>
        <w:spacing w:before="75" w:after="0"/>
      </w:pPr>
      <w:r>
        <w:rPr/>
        <w:t xml:space="preserve">三、信用增级与结构设计</w:t>
      </w:r>
    </w:p>
    <w:p>
      <w:pPr>
        <w:spacing w:before="75" w:after="0"/>
      </w:pPr>
      <w:r>
        <w:rPr/>
        <w:t xml:space="preserve">四、二级市场流动性改善</w:t>
      </w:r>
    </w:p>
    <w:p>
      <w:pPr>
        <w:spacing w:before="75" w:after="0"/>
      </w:pPr>
      <w:r>
        <w:rPr/>
        <w:t xml:space="preserve">五、公募reits衔接路径</w:t>
      </w:r>
    </w:p>
    <w:p>
      <w:pPr>
        <w:spacing w:before="75" w:after="0"/>
      </w:pPr>
      <w:r>
        <w:rPr>
          <w:b w:val="1"/>
          <w:bCs w:val="1"/>
        </w:rPr>
        <w:t xml:space="preserve">附录：图表目录</w:t>
      </w:r>
    </w:p>
    <w:p>
      <w:pPr>
        <w:spacing w:before="75" w:after="0"/>
      </w:pPr>
      <w:r>
        <w:rPr/>
        <w:t xml:space="preserve">图表：全球融资租赁市场规模与渗透率趋势分析</w:t>
      </w:r>
    </w:p>
    <w:p>
      <w:pPr>
        <w:spacing w:before="75" w:after="0"/>
      </w:pPr>
      <w:r>
        <w:rPr/>
        <w:t xml:space="preserve">图表：全球主要国家融资租赁业务结构对比分析</w:t>
      </w:r>
    </w:p>
    <w:p>
      <w:pPr>
        <w:spacing w:before="75" w:after="0"/>
      </w:pPr>
      <w:r>
        <w:rPr/>
        <w:t xml:space="preserve">图表：全球融资租赁行业竞争格局与头部份额</w:t>
      </w:r>
    </w:p>
    <w:p>
      <w:pPr>
        <w:spacing w:before="75" w:after="0"/>
      </w:pPr>
      <w:r>
        <w:rPr/>
        <w:t xml:space="preserve">图表：2026-2031年全球融资租赁市场规模预测</w:t>
      </w:r>
    </w:p>
    <w:p>
      <w:pPr>
        <w:spacing w:before="75" w:after="0"/>
      </w:pPr>
      <w:r>
        <w:rPr/>
        <w:t xml:space="preserve">图表：中国融资租赁行业合同余额与增速分析</w:t>
      </w:r>
    </w:p>
    <w:p>
      <w:pPr>
        <w:spacing w:before="75" w:after="0"/>
      </w:pPr>
      <w:r>
        <w:rPr/>
        <w:t xml:space="preserve">图表：中国融资租赁行业新增投放规模与结构</w:t>
      </w:r>
    </w:p>
    <w:p>
      <w:pPr>
        <w:spacing w:before="75" w:after="0"/>
      </w:pPr>
      <w:r>
        <w:rPr/>
        <w:t xml:space="preserve">图表：中国融资租赁行业资金来源构成分析</w:t>
      </w:r>
    </w:p>
    <w:p>
      <w:pPr>
        <w:spacing w:before="75" w:after="0"/>
      </w:pPr>
      <w:r>
        <w:rPr/>
        <w:t xml:space="preserve">图表：中国融资租赁行业租赁物类型分布</w:t>
      </w:r>
    </w:p>
    <w:p>
      <w:pPr>
        <w:spacing w:before="75" w:after="0"/>
      </w:pPr>
      <w:r>
        <w:rPr/>
        <w:t xml:space="preserve">图表：中国融资租赁行业区域分布热力图</w:t>
      </w:r>
    </w:p>
    <w:p>
      <w:pPr>
        <w:spacing w:before="75" w:after="0"/>
      </w:pPr>
      <w:r>
        <w:rPr/>
        <w:t xml:space="preserve">图表：中国融资租赁行业利润率与不良率走势</w:t>
      </w:r>
    </w:p>
    <w:p>
      <w:pPr>
        <w:spacing w:before="75" w:after="0"/>
      </w:pPr>
      <w:r>
        <w:rPr/>
        <w:t xml:space="preserve">图表：中国银行系与独立系租赁公司规模对比</w:t>
      </w:r>
    </w:p>
    <w:p>
      <w:pPr>
        <w:spacing w:before="75" w:after="0"/>
      </w:pPr>
      <w:r>
        <w:rPr/>
        <w:t xml:space="preserve">图表：中国融资租赁行业竞争梯队划分矩阵</w:t>
      </w:r>
    </w:p>
    <w:p>
      <w:pPr>
        <w:spacing w:before="75" w:after="0"/>
      </w:pPr>
      <w:r>
        <w:rPr/>
        <w:t xml:space="preserve">图表：中国融资租赁标杆企业核心财务指标对比</w:t>
      </w:r>
    </w:p>
    <w:p>
      <w:pPr>
        <w:spacing w:before="75" w:after="0"/>
      </w:pPr>
      <w:r>
        <w:rPr/>
        <w:t xml:space="preserve">图表：中国融资租赁行业数字化渗透率分析</w:t>
      </w:r>
    </w:p>
    <w:p>
      <w:pPr>
        <w:spacing w:before="75" w:after="0"/>
      </w:pPr>
      <w:r>
        <w:rPr/>
        <w:t xml:space="preserve">图表：中国融资租赁客户满意度与需求偏好调研</w:t>
      </w:r>
    </w:p>
    <w:p>
      <w:pPr>
        <w:spacing w:before="75" w:after="0"/>
      </w:pPr>
      <w:r>
        <w:rPr/>
        <w:t xml:space="preserve">图表：中国融资租赁替代融资方式成本对比</w:t>
      </w:r>
    </w:p>
    <w:p>
      <w:pPr>
        <w:spacing w:before="75" w:after="0"/>
      </w:pPr>
      <w:r>
        <w:rPr/>
        <w:t xml:space="preserve">图表：中国绿色租赁规模与占比变化趋势</w:t>
      </w:r>
    </w:p>
    <w:p>
      <w:pPr>
        <w:spacing w:before="75" w:after="0"/>
      </w:pPr>
      <w:r>
        <w:rPr/>
        <w:t xml:space="preserve">图表：中国融资租赁行业投融资事件与资本流向</w:t>
      </w:r>
    </w:p>
    <w:p>
      <w:pPr>
        <w:spacing w:before="75" w:after="0"/>
      </w:pPr>
      <w:r>
        <w:rPr/>
        <w:t xml:space="preserve">图表：2026-2031年中国融资租赁合同余额预测</w:t>
      </w:r>
    </w:p>
    <w:p>
      <w:pPr>
        <w:spacing w:before="75" w:after="0"/>
      </w:pPr>
      <w:r>
        <w:rPr/>
        <w:t xml:space="preserve">图表：2026-2031年中国融资租赁新增投放预测</w:t>
      </w:r>
    </w:p>
    <w:p>
      <w:pPr>
        <w:spacing w:before="75" w:after="0"/>
      </w:pPr>
      <w:r>
        <w:rPr/>
        <w:t xml:space="preserve">图表：2026-2031年中国绿色租赁市场规模预测</w:t>
      </w:r>
    </w:p>
    <w:p>
      <w:pPr>
        <w:spacing w:before="75" w:after="0"/>
      </w:pPr>
      <w:r>
        <w:rPr/>
        <w:t xml:space="preserve">图表：2026-2031年中国新能源设备租赁增量预测</w:t>
      </w:r>
    </w:p>
    <w:p>
      <w:pPr>
        <w:spacing w:before="75" w:after="0"/>
      </w:pPr>
      <w:r>
        <w:rPr/>
        <w:t xml:space="preserve">图表：2026-2031年中国中小微企业租赁渗透率预测</w:t>
      </w:r>
    </w:p>
    <w:p>
      <w:pPr>
        <w:spacing w:before="75" w:after="0"/>
      </w:pPr>
      <w:r>
        <w:rPr/>
        <w:t xml:space="preserve">图表：2026-2031年中国跨境租赁业务规模预测</w:t>
      </w:r>
    </w:p>
    <w:p>
      <w:pPr>
        <w:spacing w:before="75" w:after="0"/>
      </w:pPr>
      <w:r>
        <w:rPr/>
        <w:t xml:space="preserve">图表：2026-2031年中国经营性租赁占比预测</w:t>
      </w:r>
    </w:p>
    <w:p>
      <w:pPr>
        <w:spacing w:before="75" w:after="0"/>
      </w:pPr>
      <w:r>
        <w:rPr/>
        <w:t xml:space="preserve">图表：2026-2031年中国融资租赁行业利润规模预测</w:t>
      </w:r>
    </w:p>
    <w:p>
      <w:pPr>
        <w:spacing w:before="75" w:after="0"/>
      </w:pPr>
      <w:r>
        <w:rPr/>
        <w:t xml:space="preserve">图表：2026-2031年中国融资租赁区域增量分布预测</w:t>
      </w:r>
    </w:p>
    <w:p>
      <w:pPr>
        <w:spacing w:before="75" w:after="0"/>
      </w:pPr>
      <w:r>
        <w:rPr/>
        <w:t xml:space="preserve">图表：2026-2031年中国融资租赁科技投入强度预测</w:t>
      </w:r>
    </w:p>
    <w:p>
      <w:pPr>
        <w:spacing w:before="75" w:after="0"/>
      </w:pPr>
      <w:r>
        <w:rPr/>
        <w:t xml:space="preserve">图表：中国融资租赁细分赛道投资价值与风险矩阵</w:t>
      </w:r>
    </w:p>
    <w:p>
      <w:pPr>
        <w:spacing w:before="75" w:after="0"/>
      </w:pPr>
      <w:r>
        <w:rPr/>
        <w:t xml:space="preserve">图表：2026-2031年中国融资租赁行业集中度预测</w:t>
      </w:r>
    </w:p>
    <w:p>
      <w:pPr>
        <w:spacing w:before="75" w:after="0"/>
      </w:pPr>
      <w:r>
        <w:rPr/>
        <w:t xml:space="preserve">图表：2026-2031年中国融资租赁abs发行规模预测</w:t>
      </w:r>
    </w:p>
    <w:p>
      <w:pPr>
        <w:spacing w:before="75" w:after="0"/>
      </w:pPr>
      <w:r>
        <w:rPr/>
        <w:t xml:space="preserve">图表：中国融资租赁行业核心风险指标监测仪表盘</w:t>
      </w:r>
    </w:p>
    <w:p>
      <w:pPr>
        <w:spacing w:before="75" w:after="0"/>
      </w:pPr>
      <w:r>
        <w:rPr/>
        <w:t xml:space="preserve">图表：2026-2031年中国融资租赁esg评分趋势预测</w:t>
      </w:r>
    </w:p>
    <w:p>
      <w:pPr>
        <w:spacing w:before="75" w:after="0"/>
      </w:pPr>
      <w:r>
        <w:rPr/>
        <w:t xml:space="preserve">图表：中国融资租赁行业监管政策演变时间轴</w:t>
      </w:r>
    </w:p>
    <w:p>
      <w:pPr>
        <w:spacing w:before="75" w:after="0"/>
      </w:pPr>
      <w:r>
        <w:rPr/>
        <w:t xml:space="preserve">图表：2026-2031年中国融资租赁跨境业务占比预测</w:t>
      </w:r>
    </w:p>
    <w:p>
      <w:pPr>
        <w:spacing w:before="75" w:after="0"/>
      </w:pPr>
      <w:r>
        <w:rPr/>
        <w:t xml:space="preserve">图表：中国融资租赁资产证券化产品结构分析</w:t>
      </w:r>
    </w:p>
    <w:p>
      <w:pPr>
        <w:spacing w:before="75" w:after="0"/>
      </w:pPr>
      <w:r>
        <w:rPr/>
        <w:t xml:space="preserve">图表：2026-2031年中国融资租赁行业可持续发展指数</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本文地址：https://www.51baogao.cn/baogao/20260916/4069700.shtml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16/4069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2026-2031年中国融资租赁市场全景调研及行业风投战略预测报告</dc:title>
  <dc:description>2026-2031年中国融资租赁市场全景调研及行业风投战略预测报告</dc:description>
  <dc:subject>2026-2031年中国融资租赁市场全景调研及行业风投战略预测报告</dc:subject>
  <cp:keywords>研究报告</cp:keywords>
  <cp:category>研究报告</cp:category>
  <cp:lastModifiedBy>北京中道泰和信息咨询有限公司</cp:lastModifiedBy>
  <dcterms:created xsi:type="dcterms:W3CDTF">2026-09-16T09:36:28+08:00</dcterms:created>
  <dcterms:modified xsi:type="dcterms:W3CDTF">2026-09-16T09:36:28+08:00</dcterms:modified>
</cp:coreProperties>
</file>

<file path=docProps/custom.xml><?xml version="1.0" encoding="utf-8"?>
<Properties xmlns="http://schemas.openxmlformats.org/officeDocument/2006/custom-properties" xmlns:vt="http://schemas.openxmlformats.org/officeDocument/2006/docPropsVTypes"/>
</file>