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2026-2031年电子信息制造“十五五”产业链全景调研及投资环境深度剖析报告</w:t>
      </w:r>
    </w:p>
    <w:p>
      <w:pPr>
        <w:spacing w:after="150"/>
      </w:pPr>
      <w:r>
        <w:rPr>
          <w:b w:val="1"/>
          <w:bCs w:val="1"/>
        </w:rPr>
        <w:t xml:space="preserve">报告简介</w:t>
      </w:r>
    </w:p>
    <w:p>
      <w:pPr>
        <w:spacing w:after="150"/>
      </w:pPr>
      <w:r>
        <w:rPr/>
        <w:t xml:space="preserve">电子信息制造业属于国民经济体系内具备战略属性的实体制造门类，依托电子、微电子、光电等技术开展元器件、专用材料、生产装备、通信设备、计算整机、智能终端等产品的研发、加工与量产。产业产出的各类硬件产品承担信息采集、传输、运算、存储、显示等功能，是数字化体系落地运行的实体底座，覆盖工业生产、公共服务、交通能源、居民消费等多元场景，也是带动上下游配套产业协同运转的核心制造板块。完整产业链由基础材料、核心元器件、专用设备、整机制造、系统集成等环节串联而成，各环节相互依存，任何一环的技术短板都会影响整条链条的稳定运转。</w:t>
      </w:r>
    </w:p>
    <w:p>
      <w:pPr>
        <w:spacing w:after="150"/>
      </w:pPr>
      <w:r>
        <w:rPr/>
        <w:t xml:space="preserve">市场端需求结构伴随应用场景迭代持续调整。传统消费类产品的增量空间逐步收窄，工业电子、能源电子、车载电子、算力硬件等领域的产品需求持续扩容。市场采购逻辑从单纯看重产品成本，转向兼顾性能、稳定性、定制开发能力与配套服务能力。不同区域产业集群形成差异化分工，部分区域侧重基础元器件量产，部分区域聚焦整机组装与系统方案输出，跨区域配套协作持续深化。市场主体之间的竞争重心逐步从单品比拼转向产业链协同能力比拼，具备上下游资源整合能力的市场主体更容易获取项目订单。</w:t>
      </w:r>
    </w:p>
    <w:p>
      <w:pPr>
        <w:spacing w:after="150"/>
      </w:pPr>
      <w:r>
        <w:rPr/>
        <w:t xml:space="preserve">产业技术迭代将推动产品向智能化、绿色化、集成化方向转变。基础元器件会朝着更小体积、更高精度、更低功耗方向升级，先进封装、光子器件、新型显示等技术逐步进入产业化落地阶段。整机产品更强调软硬件协同设计，围绕行业场景做定制化开发，产品功能与行业业务流程深度融合。制造端会持续引入自动化、数字化生产手段，优化工艺管控体系，降低生产过程的资源消耗。</w:t>
      </w:r>
    </w:p>
    <w:p>
      <w:pPr>
        <w:spacing w:after="150"/>
      </w:pPr>
      <w:r>
        <w:rPr/>
        <w:t xml:space="preserve">“十五五” 阶段相关产业规划围绕强链补链、基础能力提升、培育新兴增长点设定发展任务，重点推动集成电路、电子材料、专用设备、传感器等基础环节技术攻关。政策引导产业资源投向基础技术研发、工艺验证平台建设、新产品场景试点，鼓励市场主体组建创新联合体，打通从技术研发到规模化量产的转化通道。同时，相关部署引导产业优化空间布局，引导项目有序落地，规避同质化建设，推动产业集群错位发展，完善标准体系建设，营造规范有序的产业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信息制造行业的发展状况进行了深入透彻地分析，对我国行业市场情况、技术现状、供需形势作了详尽研究，重点分析了国内外重点企业、行业发展趋势以及行业投资情况，报告还对电子信息制造下游行业的发展进行了探讨，是电子信息制造及相关企业、投资部门、研究机构准确了解目前中国市场发展动态，把握电子信息制造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“十四五”回顾与产业全景调研篇</w:t>
      </w:r>
    </w:p>
    <w:p>
      <w:pPr>
        <w:spacing w:before="75" w:after="0"/>
      </w:pPr>
      <w:r>
        <w:rPr>
          <w:b w:val="1"/>
          <w:bCs w:val="1"/>
        </w:rPr>
        <w:t xml:space="preserve">第一章 电子信息制造行业概述与“十四五”成就总结</w:t>
      </w:r>
    </w:p>
    <w:p>
      <w:pPr>
        <w:spacing w:before="75" w:after="0"/>
      </w:pPr>
      <w:r>
        <w:rPr/>
        <w:t xml:space="preserve">第一节 行业基本属性与产业链界定</w:t>
      </w:r>
    </w:p>
    <w:p>
      <w:pPr>
        <w:spacing w:before="75" w:after="0"/>
      </w:pPr>
      <w:r>
        <w:rPr/>
        <w:t xml:space="preserve">一、行业基本定义与核心范畴</w:t>
      </w:r>
    </w:p>
    <w:p>
      <w:pPr>
        <w:spacing w:before="75" w:after="0"/>
      </w:pPr>
      <w:r>
        <w:rPr/>
        <w:t xml:space="preserve">二、产业链上中下游结构划分</w:t>
      </w:r>
    </w:p>
    <w:p>
      <w:pPr>
        <w:spacing w:before="75" w:after="0"/>
      </w:pPr>
      <w:r>
        <w:rPr/>
        <w:t xml:space="preserve">三、行业在国民经济中的地位</w:t>
      </w:r>
    </w:p>
    <w:p>
      <w:pPr>
        <w:spacing w:before="75" w:after="0"/>
      </w:pPr>
      <w:r>
        <w:rPr/>
        <w:t xml:space="preserve">四、行业技术与资本密集特征</w:t>
      </w:r>
    </w:p>
    <w:p>
      <w:pPr>
        <w:spacing w:before="75" w:after="0"/>
      </w:pPr>
      <w:r>
        <w:rPr/>
        <w:t xml:space="preserve">第二节 “十四五”宏观经济与社会发展成就</w:t>
      </w:r>
    </w:p>
    <w:p>
      <w:pPr>
        <w:spacing w:before="75" w:after="0"/>
      </w:pPr>
      <w:r>
        <w:rPr/>
        <w:t xml:space="preserve">一、宏观经济总量与增速回顾</w:t>
      </w:r>
    </w:p>
    <w:p>
      <w:pPr>
        <w:spacing w:before="75" w:after="0"/>
      </w:pPr>
      <w:r>
        <w:rPr/>
        <w:t xml:space="preserve">二、固定资产投资与结构优化</w:t>
      </w:r>
    </w:p>
    <w:p>
      <w:pPr>
        <w:spacing w:before="75" w:after="0"/>
      </w:pPr>
      <w:r>
        <w:rPr/>
        <w:t xml:space="preserve">三、数字经济规模与数字化转型</w:t>
      </w:r>
    </w:p>
    <w:p>
      <w:pPr>
        <w:spacing w:before="75" w:after="0"/>
      </w:pPr>
      <w:r>
        <w:rPr/>
        <w:t xml:space="preserve">四、消费升级与智能终端普及</w:t>
      </w:r>
    </w:p>
    <w:p>
      <w:pPr>
        <w:spacing w:before="75" w:after="0"/>
      </w:pPr>
      <w:r>
        <w:rPr/>
        <w:t xml:space="preserve">第三节 “十四五”产业发展规模与经济效益</w:t>
      </w:r>
    </w:p>
    <w:p>
      <w:pPr>
        <w:spacing w:before="75" w:after="0"/>
      </w:pPr>
      <w:r>
        <w:rPr/>
        <w:t xml:space="preserve">一、行业总产值与增加值测算</w:t>
      </w:r>
    </w:p>
    <w:p>
      <w:pPr>
        <w:spacing w:before="75" w:after="0"/>
      </w:pPr>
      <w:r>
        <w:rPr/>
        <w:t xml:space="preserve">二、营业收入与利润总额走势</w:t>
      </w:r>
    </w:p>
    <w:p>
      <w:pPr>
        <w:spacing w:before="75" w:after="0"/>
      </w:pPr>
      <w:r>
        <w:rPr/>
        <w:t xml:space="preserve">三、进出口贸易规模与顺差</w:t>
      </w:r>
    </w:p>
    <w:p>
      <w:pPr>
        <w:spacing w:before="75" w:after="0"/>
      </w:pPr>
      <w:r>
        <w:rPr/>
        <w:t xml:space="preserve">四、全员劳动生产率与效益</w:t>
      </w:r>
    </w:p>
    <w:p>
      <w:pPr>
        <w:spacing w:before="75" w:after="0"/>
      </w:pPr>
      <w:r>
        <w:rPr>
          <w:b w:val="1"/>
          <w:bCs w:val="1"/>
        </w:rPr>
        <w:t xml:space="preserve">第二章 2021-2025年产业链全景调研分析</w:t>
      </w:r>
    </w:p>
    <w:p>
      <w:pPr>
        <w:spacing w:before="75" w:after="0"/>
      </w:pPr>
      <w:r>
        <w:rPr/>
        <w:t xml:space="preserve">第一节 产业链整体运行质量与韧性</w:t>
      </w:r>
    </w:p>
    <w:p>
      <w:pPr>
        <w:spacing w:before="75" w:after="0"/>
      </w:pPr>
      <w:r>
        <w:rPr/>
        <w:t xml:space="preserve">一、上下游协同与供需匹配度</w:t>
      </w:r>
    </w:p>
    <w:p>
      <w:pPr>
        <w:spacing w:before="75" w:after="0"/>
      </w:pPr>
      <w:r>
        <w:rPr/>
        <w:t xml:space="preserve">二、关键环节自主可控与国产替代</w:t>
      </w:r>
    </w:p>
    <w:p>
      <w:pPr>
        <w:spacing w:before="75" w:after="0"/>
      </w:pPr>
      <w:r>
        <w:rPr/>
        <w:t xml:space="preserve">三、供应链韧性与抗风险能力</w:t>
      </w:r>
    </w:p>
    <w:p>
      <w:pPr>
        <w:spacing w:before="75" w:after="0"/>
      </w:pPr>
      <w:r>
        <w:rPr/>
        <w:t xml:space="preserve">四、价值链攀升与高附加值占比</w:t>
      </w:r>
    </w:p>
    <w:p>
      <w:pPr>
        <w:spacing w:before="75" w:after="0"/>
      </w:pPr>
      <w:r>
        <w:rPr/>
        <w:t xml:space="preserve">第二节 产业链核心节点与技术突破</w:t>
      </w:r>
    </w:p>
    <w:p>
      <w:pPr>
        <w:spacing w:before="75" w:after="0"/>
      </w:pPr>
      <w:r>
        <w:rPr/>
        <w:t xml:space="preserve">一、基础电子元器件技术突破</w:t>
      </w:r>
    </w:p>
    <w:p>
      <w:pPr>
        <w:spacing w:before="75" w:after="0"/>
      </w:pPr>
      <w:r>
        <w:rPr/>
        <w:t xml:space="preserve">二、核心集成电路工艺与良率</w:t>
      </w:r>
    </w:p>
    <w:p>
      <w:pPr>
        <w:spacing w:before="75" w:after="0"/>
      </w:pPr>
      <w:r>
        <w:rPr/>
        <w:t xml:space="preserve">三、关键电子材料配方与量产</w:t>
      </w:r>
    </w:p>
    <w:p>
      <w:pPr>
        <w:spacing w:before="75" w:after="0"/>
      </w:pPr>
      <w:r>
        <w:rPr/>
        <w:t xml:space="preserve">四、先进封装测试技术与产能</w:t>
      </w:r>
    </w:p>
    <w:p>
      <w:pPr>
        <w:spacing w:before="75" w:after="0"/>
      </w:pPr>
      <w:r>
        <w:rPr/>
        <w:t xml:space="preserve">第三节 产业链数字化转型与绿色改造</w:t>
      </w:r>
    </w:p>
    <w:p>
      <w:pPr>
        <w:spacing w:before="75" w:after="0"/>
      </w:pPr>
      <w:r>
        <w:rPr/>
        <w:t xml:space="preserve">一、工业互联网平台与设备联网</w:t>
      </w:r>
    </w:p>
    <w:p>
      <w:pPr>
        <w:spacing w:before="75" w:after="0"/>
      </w:pPr>
      <w:r>
        <w:rPr/>
        <w:t xml:space="preserve">二、智能制造与数字化车间建设</w:t>
      </w:r>
    </w:p>
    <w:p>
      <w:pPr>
        <w:spacing w:before="75" w:after="0"/>
      </w:pPr>
      <w:r>
        <w:rPr/>
        <w:t xml:space="preserve">三、碳足迹管理与节能减排成果</w:t>
      </w:r>
    </w:p>
    <w:p>
      <w:pPr>
        <w:spacing w:before="75" w:after="0"/>
      </w:pPr>
      <w:r>
        <w:rPr/>
        <w:t xml:space="preserve">四、绿色供应链管理与认证普及</w:t>
      </w:r>
    </w:p>
    <w:p>
      <w:pPr>
        <w:spacing w:before="75" w:after="0"/>
      </w:pPr>
      <w:r>
        <w:rPr>
          <w:b w:val="1"/>
          <w:bCs w:val="1"/>
        </w:rPr>
        <w:t xml:space="preserve">第三章 2021-2025年细分市场发展回顾</w:t>
      </w:r>
    </w:p>
    <w:p>
      <w:pPr>
        <w:spacing w:before="75" w:after="0"/>
      </w:pPr>
      <w:r>
        <w:rPr/>
        <w:t xml:space="preserve">第一节 智能终端与消费电子市场</w:t>
      </w:r>
    </w:p>
    <w:p>
      <w:pPr>
        <w:spacing w:before="75" w:after="0"/>
      </w:pPr>
      <w:r>
        <w:rPr/>
        <w:t xml:space="preserve">一、智能手机出货与高端化演进</w:t>
      </w:r>
    </w:p>
    <w:p>
      <w:pPr>
        <w:spacing w:before="75" w:after="0"/>
      </w:pPr>
      <w:r>
        <w:rPr/>
        <w:t xml:space="preserve">二、个人电脑与平板形态创新</w:t>
      </w:r>
    </w:p>
    <w:p>
      <w:pPr>
        <w:spacing w:before="75" w:after="0"/>
      </w:pPr>
      <w:r>
        <w:rPr/>
        <w:t xml:space="preserve">三、可穿戴设备与健康监测融合</w:t>
      </w:r>
    </w:p>
    <w:p>
      <w:pPr>
        <w:spacing w:before="75" w:after="0"/>
      </w:pPr>
      <w:r>
        <w:rPr/>
        <w:t xml:space="preserve">四、智能家居互联标准与生态</w:t>
      </w:r>
    </w:p>
    <w:p>
      <w:pPr>
        <w:spacing w:before="75" w:after="0"/>
      </w:pPr>
      <w:r>
        <w:rPr/>
        <w:t xml:space="preserve">第二节 通信设备与网络基础设施市场</w:t>
      </w:r>
    </w:p>
    <w:p>
      <w:pPr>
        <w:spacing w:before="75" w:after="0"/>
      </w:pPr>
      <w:r>
        <w:rPr/>
        <w:t xml:space="preserve">一、移动通信基站与技术迭代</w:t>
      </w:r>
    </w:p>
    <w:p>
      <w:pPr>
        <w:spacing w:before="75" w:after="0"/>
      </w:pPr>
      <w:r>
        <w:rPr/>
        <w:t xml:space="preserve">二、光通信设备与高速光模块</w:t>
      </w:r>
    </w:p>
    <w:p>
      <w:pPr>
        <w:spacing w:before="75" w:after="0"/>
      </w:pPr>
      <w:r>
        <w:rPr/>
        <w:t xml:space="preserve">三、路由交换设备与核心技术</w:t>
      </w:r>
    </w:p>
    <w:p>
      <w:pPr>
        <w:spacing w:before="75" w:after="0"/>
      </w:pPr>
      <w:r>
        <w:rPr/>
        <w:t xml:space="preserve">四、卫星通信终端与低轨星座</w:t>
      </w:r>
    </w:p>
    <w:p>
      <w:pPr>
        <w:spacing w:before="75" w:after="0"/>
      </w:pPr>
      <w:r>
        <w:rPr/>
        <w:t xml:space="preserve">第三节 汽车电子与工业控制设备市场</w:t>
      </w:r>
    </w:p>
    <w:p>
      <w:pPr>
        <w:spacing w:before="75" w:after="0"/>
      </w:pPr>
      <w:r>
        <w:rPr/>
        <w:t xml:space="preserve">一、汽车电子渗透与域控制器</w:t>
      </w:r>
    </w:p>
    <w:p>
      <w:pPr>
        <w:spacing w:before="75" w:after="0"/>
      </w:pPr>
      <w:r>
        <w:rPr/>
        <w:t xml:space="preserve">二、自动驾驶传感器规模量产</w:t>
      </w:r>
    </w:p>
    <w:p>
      <w:pPr>
        <w:spacing w:before="75" w:after="0"/>
      </w:pPr>
      <w:r>
        <w:rPr/>
        <w:t xml:space="preserve">三、工控计算机与控制器表现</w:t>
      </w:r>
    </w:p>
    <w:p>
      <w:pPr>
        <w:spacing w:before="75" w:after="0"/>
      </w:pPr>
      <w:r>
        <w:rPr/>
        <w:t xml:space="preserve">四、机器人控制与伺服驱动</w:t>
      </w:r>
    </w:p>
    <w:p>
      <w:pPr>
        <w:spacing w:before="75" w:after="0"/>
      </w:pPr>
      <w:r>
        <w:rPr>
          <w:b w:val="1"/>
          <w:bCs w:val="1"/>
        </w:rPr>
        <w:t xml:space="preserve">第二部分 全球视野与竞争格局剖析篇</w:t>
      </w:r>
    </w:p>
    <w:p>
      <w:pPr>
        <w:spacing w:before="75" w:after="0"/>
      </w:pPr>
      <w:r>
        <w:rPr>
          <w:b w:val="1"/>
          <w:bCs w:val="1"/>
        </w:rPr>
        <w:t xml:space="preserve">第四章 全球电子信息制造产业发展分析</w:t>
      </w:r>
    </w:p>
    <w:p>
      <w:pPr>
        <w:spacing w:before="75" w:after="0"/>
      </w:pPr>
      <w:r>
        <w:rPr/>
        <w:t xml:space="preserve">第一节 全球市场现状与规模</w:t>
      </w:r>
    </w:p>
    <w:p>
      <w:pPr>
        <w:spacing w:before="75" w:after="0"/>
      </w:pPr>
      <w:r>
        <w:rPr/>
        <w:t xml:space="preserve">一、全球产业规模与区域分布</w:t>
      </w:r>
    </w:p>
    <w:p>
      <w:pPr>
        <w:spacing w:before="75" w:after="0"/>
      </w:pPr>
      <w:r>
        <w:rPr/>
        <w:t xml:space="preserve">二、产能转移路径与跨国布局</w:t>
      </w:r>
    </w:p>
    <w:p>
      <w:pPr>
        <w:spacing w:before="75" w:after="0"/>
      </w:pPr>
      <w:r>
        <w:rPr/>
        <w:t xml:space="preserve">三、研发投入与创新产出对比</w:t>
      </w:r>
    </w:p>
    <w:p>
      <w:pPr>
        <w:spacing w:before="75" w:after="0"/>
      </w:pPr>
      <w:r>
        <w:rPr/>
        <w:t xml:space="preserve">四、贸易流向与核心枢纽节点</w:t>
      </w:r>
    </w:p>
    <w:p>
      <w:pPr>
        <w:spacing w:before="75" w:after="0"/>
      </w:pPr>
      <w:r>
        <w:rPr/>
        <w:t xml:space="preserve">第二节 主要国家与地区发展分析</w:t>
      </w:r>
    </w:p>
    <w:p>
      <w:pPr>
        <w:spacing w:before="75" w:after="0"/>
      </w:pPr>
      <w:r>
        <w:rPr/>
        <w:t xml:space="preserve">一、美国底层创新与高端芯片</w:t>
      </w:r>
    </w:p>
    <w:p>
      <w:pPr>
        <w:spacing w:before="75" w:after="0"/>
      </w:pPr>
      <w:r>
        <w:rPr/>
        <w:t xml:space="preserve">二、欧洲汽车电子与工业软件</w:t>
      </w:r>
    </w:p>
    <w:p>
      <w:pPr>
        <w:spacing w:before="75" w:after="0"/>
      </w:pPr>
      <w:r>
        <w:rPr/>
        <w:t xml:space="preserve">三、日韩核心元器件与显示面板</w:t>
      </w:r>
    </w:p>
    <w:p>
      <w:pPr>
        <w:spacing w:before="75" w:after="0"/>
      </w:pPr>
      <w:r>
        <w:rPr/>
        <w:t xml:space="preserve">四、东南亚代工集群与产能承接</w:t>
      </w:r>
    </w:p>
    <w:p>
      <w:pPr>
        <w:spacing w:before="75" w:after="0"/>
      </w:pPr>
      <w:r>
        <w:rPr/>
        <w:t xml:space="preserve">第三节 全球竞争态势与贸易环境</w:t>
      </w:r>
    </w:p>
    <w:p>
      <w:pPr>
        <w:spacing w:before="75" w:after="0"/>
      </w:pPr>
      <w:r>
        <w:rPr/>
        <w:t xml:space="preserve">一、跨国巨头份额与生态构建</w:t>
      </w:r>
    </w:p>
    <w:p>
      <w:pPr>
        <w:spacing w:before="75" w:after="0"/>
      </w:pPr>
      <w:r>
        <w:rPr/>
        <w:t xml:space="preserve">二、技术标准争夺与专利壁垒</w:t>
      </w:r>
    </w:p>
    <w:p>
      <w:pPr>
        <w:spacing w:before="75" w:after="0"/>
      </w:pPr>
      <w:r>
        <w:rPr/>
        <w:t xml:space="preserve">三、半导体供应链重构与本土化</w:t>
      </w:r>
    </w:p>
    <w:p>
      <w:pPr>
        <w:spacing w:before="75" w:after="0"/>
      </w:pPr>
      <w:r>
        <w:rPr/>
        <w:t xml:space="preserve">四、贸易摩擦对跨境流通影响</w:t>
      </w:r>
    </w:p>
    <w:p>
      <w:pPr>
        <w:spacing w:before="75" w:after="0"/>
      </w:pPr>
      <w:r>
        <w:rPr>
          <w:b w:val="1"/>
          <w:bCs w:val="1"/>
        </w:rPr>
        <w:t xml:space="preserve">第五章 中国行业竞争格局与区域集群</w:t>
      </w:r>
    </w:p>
    <w:p>
      <w:pPr>
        <w:spacing w:before="75" w:after="0"/>
      </w:pPr>
      <w:r>
        <w:rPr/>
        <w:t xml:space="preserve">第一节 市场竞争主体结构</w:t>
      </w:r>
    </w:p>
    <w:p>
      <w:pPr>
        <w:spacing w:before="75" w:after="0"/>
      </w:pPr>
      <w:r>
        <w:rPr/>
        <w:t xml:space="preserve">一、大型集团全产业链整合</w:t>
      </w:r>
    </w:p>
    <w:p>
      <w:pPr>
        <w:spacing w:before="75" w:after="0"/>
      </w:pPr>
      <w:r>
        <w:rPr/>
        <w:t xml:space="preserve">二、专精特新企业深耕与壁垒</w:t>
      </w:r>
    </w:p>
    <w:p>
      <w:pPr>
        <w:spacing w:before="75" w:after="0"/>
      </w:pPr>
      <w:r>
        <w:rPr/>
        <w:t xml:space="preserve">三、互联网巨头软硬一体化</w:t>
      </w:r>
    </w:p>
    <w:p>
      <w:pPr>
        <w:spacing w:before="75" w:after="0"/>
      </w:pPr>
      <w:r>
        <w:rPr/>
        <w:t xml:space="preserve">四、中小型代工企业转型升级</w:t>
      </w:r>
    </w:p>
    <w:p>
      <w:pPr>
        <w:spacing w:before="75" w:after="0"/>
      </w:pPr>
      <w:r>
        <w:rPr/>
        <w:t xml:space="preserve">第二节 区域产业集群发展</w:t>
      </w:r>
    </w:p>
    <w:p>
      <w:pPr>
        <w:spacing w:before="75" w:after="0"/>
      </w:pPr>
      <w:r>
        <w:rPr/>
        <w:t xml:space="preserve">一、粤港澳大湾区创新引领</w:t>
      </w:r>
    </w:p>
    <w:p>
      <w:pPr>
        <w:spacing w:before="75" w:after="0"/>
      </w:pPr>
      <w:r>
        <w:rPr/>
        <w:t xml:space="preserve">二、长三角集成电路与装备集聚</w:t>
      </w:r>
    </w:p>
    <w:p>
      <w:pPr>
        <w:spacing w:before="75" w:after="0"/>
      </w:pPr>
      <w:r>
        <w:rPr/>
        <w:t xml:space="preserve">三、京津冀研发策源与信创高地</w:t>
      </w:r>
    </w:p>
    <w:p>
      <w:pPr>
        <w:spacing w:before="75" w:after="0"/>
      </w:pPr>
      <w:r>
        <w:rPr/>
        <w:t xml:space="preserve">四、成渝智能终端与新型显示</w:t>
      </w:r>
    </w:p>
    <w:p>
      <w:pPr>
        <w:spacing w:before="75" w:after="0"/>
      </w:pPr>
      <w:r>
        <w:rPr/>
        <w:t xml:space="preserve">第三节 品牌竞争与市场集中度</w:t>
      </w:r>
    </w:p>
    <w:p>
      <w:pPr>
        <w:spacing w:before="75" w:after="0"/>
      </w:pPr>
      <w:r>
        <w:rPr/>
        <w:t xml:space="preserve">一、头部企业份额与集中度演变</w:t>
      </w:r>
    </w:p>
    <w:p>
      <w:pPr>
        <w:spacing w:before="75" w:after="0"/>
      </w:pPr>
      <w:r>
        <w:rPr/>
        <w:t xml:space="preserve">二、细分龙头差异化与护城河</w:t>
      </w:r>
    </w:p>
    <w:p>
      <w:pPr>
        <w:spacing w:before="75" w:after="0"/>
      </w:pPr>
      <w:r>
        <w:rPr/>
        <w:t xml:space="preserve">三、并购重组与跨界战略合作</w:t>
      </w:r>
    </w:p>
    <w:p>
      <w:pPr>
        <w:spacing w:before="75" w:after="0"/>
      </w:pPr>
      <w:r>
        <w:rPr/>
        <w:t xml:space="preserve">四、品牌出海与本地化运营</w:t>
      </w:r>
    </w:p>
    <w:p>
      <w:pPr>
        <w:spacing w:before="75" w:after="0"/>
      </w:pPr>
      <w:r>
        <w:rPr>
          <w:b w:val="1"/>
          <w:bCs w:val="1"/>
        </w:rPr>
        <w:t xml:space="preserve">第三部分 上下游核心环节与配套体系篇</w:t>
      </w:r>
    </w:p>
    <w:p>
      <w:pPr>
        <w:spacing w:before="75" w:after="0"/>
      </w:pPr>
      <w:r>
        <w:rPr>
          <w:b w:val="1"/>
          <w:bCs w:val="1"/>
        </w:rPr>
        <w:t xml:space="preserve">第六章 上游核心元器件与材料供应</w:t>
      </w:r>
    </w:p>
    <w:p>
      <w:pPr>
        <w:spacing w:before="75" w:after="0"/>
      </w:pPr>
      <w:r>
        <w:rPr/>
        <w:t xml:space="preserve">第一节 核心集成电路与半导体器件</w:t>
      </w:r>
    </w:p>
    <w:p>
      <w:pPr>
        <w:spacing w:before="75" w:after="0"/>
      </w:pPr>
      <w:r>
        <w:rPr/>
        <w:t xml:space="preserve">一、逻辑与存储芯片设计制造</w:t>
      </w:r>
    </w:p>
    <w:p>
      <w:pPr>
        <w:spacing w:before="75" w:after="0"/>
      </w:pPr>
      <w:r>
        <w:rPr/>
        <w:t xml:space="preserve">二、模拟与功率半导体车规认证</w:t>
      </w:r>
    </w:p>
    <w:p>
      <w:pPr>
        <w:spacing w:before="75" w:after="0"/>
      </w:pPr>
      <w:r>
        <w:rPr/>
        <w:t xml:space="preserve">三、微控制器与信号处理器架构</w:t>
      </w:r>
    </w:p>
    <w:p>
      <w:pPr>
        <w:spacing w:before="75" w:after="0"/>
      </w:pPr>
      <w:r>
        <w:rPr/>
        <w:t xml:space="preserve">四、射频前端与电源管理芯片</w:t>
      </w:r>
    </w:p>
    <w:p>
      <w:pPr>
        <w:spacing w:before="75" w:after="0"/>
      </w:pPr>
      <w:r>
        <w:rPr/>
        <w:t xml:space="preserve">第二节 关键电子元器件与光电器件</w:t>
      </w:r>
    </w:p>
    <w:p>
      <w:pPr>
        <w:spacing w:before="75" w:after="0"/>
      </w:pPr>
      <w:r>
        <w:rPr/>
        <w:t xml:space="preserve">一、陶瓷电容与片式电感微型化</w:t>
      </w:r>
    </w:p>
    <w:p>
      <w:pPr>
        <w:spacing w:before="75" w:after="0"/>
      </w:pPr>
      <w:r>
        <w:rPr/>
        <w:t xml:space="preserve">二、印制电路板与先进封装基板</w:t>
      </w:r>
    </w:p>
    <w:p>
      <w:pPr>
        <w:spacing w:before="75" w:after="0"/>
      </w:pPr>
      <w:r>
        <w:rPr/>
        <w:t xml:space="preserve">三、微型声学与触觉反馈器件</w:t>
      </w:r>
    </w:p>
    <w:p>
      <w:pPr>
        <w:spacing w:before="75" w:after="0"/>
      </w:pPr>
      <w:r>
        <w:rPr/>
        <w:t xml:space="preserve">四、光电传感与摄像头光学镜头</w:t>
      </w:r>
    </w:p>
    <w:p>
      <w:pPr>
        <w:spacing w:before="75" w:after="0"/>
      </w:pPr>
      <w:r>
        <w:rPr/>
        <w:t xml:space="preserve">第三节 关键电子与特种化工材料</w:t>
      </w:r>
    </w:p>
    <w:p>
      <w:pPr>
        <w:spacing w:before="75" w:after="0"/>
      </w:pPr>
      <w:r>
        <w:rPr/>
        <w:t xml:space="preserve">一、半导体硅片与碳化硅衬底</w:t>
      </w:r>
    </w:p>
    <w:p>
      <w:pPr>
        <w:spacing w:before="75" w:after="0"/>
      </w:pPr>
      <w:r>
        <w:rPr/>
        <w:t xml:space="preserve">二、光刻胶与高纯度湿电子化学品</w:t>
      </w:r>
    </w:p>
    <w:p>
      <w:pPr>
        <w:spacing w:before="75" w:after="0"/>
      </w:pPr>
      <w:r>
        <w:rPr/>
        <w:t xml:space="preserve">三、高性能覆铜板与高频树脂基材</w:t>
      </w:r>
    </w:p>
    <w:p>
      <w:pPr>
        <w:spacing w:before="75" w:after="0"/>
      </w:pPr>
      <w:r>
        <w:rPr/>
        <w:t xml:space="preserve">四、显示发光材料与柔性薄膜</w:t>
      </w:r>
    </w:p>
    <w:p>
      <w:pPr>
        <w:spacing w:before="75" w:after="0"/>
      </w:pPr>
      <w:r>
        <w:rPr>
          <w:b w:val="1"/>
          <w:bCs w:val="1"/>
        </w:rPr>
        <w:t xml:space="preserve">第七章 中游模组与整机制造环节</w:t>
      </w:r>
    </w:p>
    <w:p>
      <w:pPr>
        <w:spacing w:before="75" w:after="0"/>
      </w:pPr>
      <w:r>
        <w:rPr/>
        <w:t xml:space="preserve">第一节 核心功能模组研发与集成</w:t>
      </w:r>
    </w:p>
    <w:p>
      <w:pPr>
        <w:spacing w:before="75" w:after="0"/>
      </w:pPr>
      <w:r>
        <w:rPr/>
        <w:t xml:space="preserve">一、显示触控与柔性折叠集成</w:t>
      </w:r>
    </w:p>
    <w:p>
      <w:pPr>
        <w:spacing w:before="75" w:after="0"/>
      </w:pPr>
      <w:r>
        <w:rPr/>
        <w:t xml:space="preserve">二、射频天线与毫米波阵列集成</w:t>
      </w:r>
    </w:p>
    <w:p>
      <w:pPr>
        <w:spacing w:before="75" w:after="0"/>
      </w:pPr>
      <w:r>
        <w:rPr/>
        <w:t xml:space="preserve">三、电池电源与快充管理集成</w:t>
      </w:r>
    </w:p>
    <w:p>
      <w:pPr>
        <w:spacing w:before="75" w:after="0"/>
      </w:pPr>
      <w:r>
        <w:rPr/>
        <w:t xml:space="preserve">四、摄像影像与计算摄影协同</w:t>
      </w:r>
    </w:p>
    <w:p>
      <w:pPr>
        <w:spacing w:before="75" w:after="0"/>
      </w:pPr>
      <w:r>
        <w:rPr/>
        <w:t xml:space="preserve">第二节 整机精密制造与自动化装配</w:t>
      </w:r>
    </w:p>
    <w:p>
      <w:pPr>
        <w:spacing w:before="75" w:after="0"/>
      </w:pPr>
      <w:r>
        <w:rPr/>
        <w:t xml:space="preserve">一、表面贴装与高速焊接工艺</w:t>
      </w:r>
    </w:p>
    <w:p>
      <w:pPr>
        <w:spacing w:before="75" w:after="0"/>
      </w:pPr>
      <w:r>
        <w:rPr/>
        <w:t xml:space="preserve">二、数控机床与纳米注塑成型</w:t>
      </w:r>
    </w:p>
    <w:p>
      <w:pPr>
        <w:spacing w:before="75" w:after="0"/>
      </w:pPr>
      <w:r>
        <w:rPr/>
        <w:t xml:space="preserve">三、自动化产线与视觉缺陷检测</w:t>
      </w:r>
    </w:p>
    <w:p>
      <w:pPr>
        <w:spacing w:before="75" w:after="0"/>
      </w:pPr>
      <w:r>
        <w:rPr/>
        <w:t xml:space="preserve">四、气密性防水与极端环境验证</w:t>
      </w:r>
    </w:p>
    <w:p>
      <w:pPr>
        <w:spacing w:before="75" w:after="0"/>
      </w:pPr>
      <w:r>
        <w:rPr/>
        <w:t xml:space="preserve">第三节 制造过程质量与良率管理</w:t>
      </w:r>
    </w:p>
    <w:p>
      <w:pPr>
        <w:spacing w:before="75" w:after="0"/>
      </w:pPr>
      <w:r>
        <w:rPr/>
        <w:t xml:space="preserve">一、统计过程控制与六西格玛应用</w:t>
      </w:r>
    </w:p>
    <w:p>
      <w:pPr>
        <w:spacing w:before="75" w:after="0"/>
      </w:pPr>
      <w:r>
        <w:rPr/>
        <w:t xml:space="preserve">二、制造执行与资源计划数据融合</w:t>
      </w:r>
    </w:p>
    <w:p>
      <w:pPr>
        <w:spacing w:before="75" w:after="0"/>
      </w:pPr>
      <w:r>
        <w:rPr/>
        <w:t xml:space="preserve">三、良率归因分析与工艺参数寻优</w:t>
      </w:r>
    </w:p>
    <w:p>
      <w:pPr>
        <w:spacing w:before="75" w:after="0"/>
      </w:pPr>
      <w:r>
        <w:rPr/>
        <w:t xml:space="preserve">四、质量追溯体系与缺陷召回管理</w:t>
      </w:r>
    </w:p>
    <w:p>
      <w:pPr>
        <w:spacing w:before="75" w:after="0"/>
      </w:pPr>
      <w:r>
        <w:rPr>
          <w:b w:val="1"/>
          <w:bCs w:val="1"/>
        </w:rPr>
        <w:t xml:space="preserve">第八章 下游应用市场与场景洞察</w:t>
      </w:r>
    </w:p>
    <w:p>
      <w:pPr>
        <w:spacing w:before="75" w:after="0"/>
      </w:pPr>
      <w:r>
        <w:rPr/>
        <w:t xml:space="preserve">第一节 消费电子与个人数字生活</w:t>
      </w:r>
    </w:p>
    <w:p>
      <w:pPr>
        <w:spacing w:before="75" w:after="0"/>
      </w:pPr>
      <w:r>
        <w:rPr/>
        <w:t xml:space="preserve">一、扩展现实与元宇宙硬件入口</w:t>
      </w:r>
    </w:p>
    <w:p>
      <w:pPr>
        <w:spacing w:before="75" w:after="0"/>
      </w:pPr>
      <w:r>
        <w:rPr/>
        <w:t xml:space="preserve">二、全屋智能中枢与无感交互</w:t>
      </w:r>
    </w:p>
    <w:p>
      <w:pPr>
        <w:spacing w:before="75" w:after="0"/>
      </w:pPr>
      <w:r>
        <w:rPr/>
        <w:t xml:space="preserve">三、健康管家与生理体征监测</w:t>
      </w:r>
    </w:p>
    <w:p>
      <w:pPr>
        <w:spacing w:before="75" w:after="0"/>
      </w:pPr>
      <w:r>
        <w:rPr/>
        <w:t xml:space="preserve">四、移动办公与跨终端生产力</w:t>
      </w:r>
    </w:p>
    <w:p>
      <w:pPr>
        <w:spacing w:before="75" w:after="0"/>
      </w:pPr>
      <w:r>
        <w:rPr/>
        <w:t xml:space="preserve">第二节 产业数字化与千行百业赋能</w:t>
      </w:r>
    </w:p>
    <w:p>
      <w:pPr>
        <w:spacing w:before="75" w:after="0"/>
      </w:pPr>
      <w:r>
        <w:rPr/>
        <w:t xml:space="preserve">一、智慧工厂边缘计算与物联网关</w:t>
      </w:r>
    </w:p>
    <w:p>
      <w:pPr>
        <w:spacing w:before="75" w:after="0"/>
      </w:pPr>
      <w:r>
        <w:rPr/>
        <w:t xml:space="preserve">二、智慧矿山防爆终端与无人装备</w:t>
      </w:r>
    </w:p>
    <w:p>
      <w:pPr>
        <w:spacing w:before="75" w:after="0"/>
      </w:pPr>
      <w:r>
        <w:rPr/>
        <w:t xml:space="preserve">三、智慧农业传感网络与精准控制</w:t>
      </w:r>
    </w:p>
    <w:p>
      <w:pPr>
        <w:spacing w:before="75" w:after="0"/>
      </w:pPr>
      <w:r>
        <w:rPr/>
        <w:t xml:space="preserve">四、智慧物流导引车与分拣机器人</w:t>
      </w:r>
    </w:p>
    <w:p>
      <w:pPr>
        <w:spacing w:before="75" w:after="0"/>
      </w:pPr>
      <w:r>
        <w:rPr/>
        <w:t xml:space="preserve">第三节 智慧城市与公共服务治理</w:t>
      </w:r>
    </w:p>
    <w:p>
      <w:pPr>
        <w:spacing w:before="75" w:after="0"/>
      </w:pPr>
      <w:r>
        <w:rPr/>
        <w:t xml:space="preserve">一、城市大脑算力与高速网络交换</w:t>
      </w:r>
    </w:p>
    <w:p>
      <w:pPr>
        <w:spacing w:before="75" w:after="0"/>
      </w:pPr>
      <w:r>
        <w:rPr/>
        <w:t xml:space="preserve">二、智慧交通车路协同与智能信控</w:t>
      </w:r>
    </w:p>
    <w:p>
      <w:pPr>
        <w:spacing w:before="75" w:after="0"/>
      </w:pPr>
      <w:r>
        <w:rPr/>
        <w:t xml:space="preserve">三、智慧医疗远程诊断与影像分析</w:t>
      </w:r>
    </w:p>
    <w:p>
      <w:pPr>
        <w:spacing w:before="75" w:after="0"/>
      </w:pPr>
      <w:r>
        <w:rPr/>
        <w:t xml:space="preserve">四、智慧能源电网测控与虚拟电厂</w:t>
      </w:r>
    </w:p>
    <w:p>
      <w:pPr>
        <w:spacing w:before="75" w:after="0"/>
      </w:pPr>
      <w:r>
        <w:rPr>
          <w:b w:val="1"/>
          <w:bCs w:val="1"/>
        </w:rPr>
        <w:t xml:space="preserve">第四部分 “十五五”规划与趋势预测篇</w:t>
      </w:r>
    </w:p>
    <w:p>
      <w:pPr>
        <w:spacing w:before="75" w:after="0"/>
      </w:pPr>
      <w:r>
        <w:rPr>
          <w:b w:val="1"/>
          <w:bCs w:val="1"/>
        </w:rPr>
        <w:t xml:space="preserve">第九章 “十五五”发展环境与宏观预判</w:t>
      </w:r>
    </w:p>
    <w:p>
      <w:pPr>
        <w:spacing w:before="75" w:after="0"/>
      </w:pPr>
      <w:r>
        <w:rPr/>
        <w:t xml:space="preserve">第一节 宏观经济与人口结构变化影响</w:t>
      </w:r>
    </w:p>
    <w:p>
      <w:pPr>
        <w:spacing w:before="75" w:after="0"/>
      </w:pPr>
      <w:r>
        <w:rPr/>
        <w:t xml:space="preserve">一、经济潜在增长率对消费需求影响</w:t>
      </w:r>
    </w:p>
    <w:p>
      <w:pPr>
        <w:spacing w:before="75" w:after="0"/>
      </w:pPr>
      <w:r>
        <w:rPr/>
        <w:t xml:space="preserve">二、人口老龄化与适老康养设备需求</w:t>
      </w:r>
    </w:p>
    <w:p>
      <w:pPr>
        <w:spacing w:before="75" w:after="0"/>
      </w:pPr>
      <w:r>
        <w:rPr/>
        <w:t xml:space="preserve">三、新型城镇化与智慧城市投资拉动</w:t>
      </w:r>
    </w:p>
    <w:p>
      <w:pPr>
        <w:spacing w:before="75" w:after="0"/>
      </w:pPr>
      <w:r>
        <w:rPr/>
        <w:t xml:space="preserve">四、劳动力成本上升与机器换人倒逼</w:t>
      </w:r>
    </w:p>
    <w:p>
      <w:pPr>
        <w:spacing w:before="75" w:after="0"/>
      </w:pPr>
      <w:r>
        <w:rPr/>
        <w:t xml:space="preserve">第二节 技术变革与创新范式演进</w:t>
      </w:r>
    </w:p>
    <w:p>
      <w:pPr>
        <w:spacing w:before="75" w:after="0"/>
      </w:pPr>
      <w:r>
        <w:rPr/>
        <w:t xml:space="preserve">一、人工智能大模型与端侧算力重构</w:t>
      </w:r>
    </w:p>
    <w:p>
      <w:pPr>
        <w:spacing w:before="75" w:after="0"/>
      </w:pPr>
      <w:r>
        <w:rPr/>
        <w:t xml:space="preserve">二、量子计算与量子通信前沿探索</w:t>
      </w:r>
    </w:p>
    <w:p>
      <w:pPr>
        <w:spacing w:before="75" w:after="0"/>
      </w:pPr>
      <w:r>
        <w:rPr/>
        <w:t xml:space="preserve">三、六g通信预研与空天地一体化</w:t>
      </w:r>
    </w:p>
    <w:p>
      <w:pPr>
        <w:spacing w:before="75" w:after="0"/>
      </w:pPr>
      <w:r>
        <w:rPr/>
        <w:t xml:space="preserve">四、脑机接口与生物电子交叉融合</w:t>
      </w:r>
    </w:p>
    <w:p>
      <w:pPr>
        <w:spacing w:before="75" w:after="0"/>
      </w:pPr>
      <w:r>
        <w:rPr/>
        <w:t xml:space="preserve">第三节 外部环境与地缘政治风险</w:t>
      </w:r>
    </w:p>
    <w:p>
      <w:pPr>
        <w:spacing w:before="75" w:after="0"/>
      </w:pPr>
      <w:r>
        <w:rPr/>
        <w:t xml:space="preserve">一、供应链区域化对跨国产能冲击</w:t>
      </w:r>
    </w:p>
    <w:p>
      <w:pPr>
        <w:spacing w:before="75" w:after="0"/>
      </w:pPr>
      <w:r>
        <w:rPr/>
        <w:t xml:space="preserve">二、核心技术管制与设备断链风险</w:t>
      </w:r>
    </w:p>
    <w:p>
      <w:pPr>
        <w:spacing w:before="75" w:after="0"/>
      </w:pPr>
      <w:r>
        <w:rPr/>
        <w:t xml:space="preserve">三、绿色贸易壁垒与碳关税成本推升</w:t>
      </w:r>
    </w:p>
    <w:p>
      <w:pPr>
        <w:spacing w:before="75" w:after="0"/>
      </w:pPr>
      <w:r>
        <w:rPr/>
        <w:t xml:space="preserve">四、数据跨境流动限制与出海合规</w:t>
      </w:r>
    </w:p>
    <w:p>
      <w:pPr>
        <w:spacing w:before="75" w:after="0"/>
      </w:pPr>
      <w:r>
        <w:rPr>
          <w:b w:val="1"/>
          <w:bCs w:val="1"/>
        </w:rPr>
        <w:t xml:space="preserve">第十章 “十五五”整体规划目标与方向建议</w:t>
      </w:r>
    </w:p>
    <w:p>
      <w:pPr>
        <w:spacing w:before="75" w:after="0"/>
      </w:pPr>
      <w:r>
        <w:rPr/>
        <w:t xml:space="preserve">第一节 行业整体规划目标设定</w:t>
      </w:r>
    </w:p>
    <w:p>
      <w:pPr>
        <w:spacing w:before="75" w:after="0"/>
      </w:pPr>
      <w:r>
        <w:rPr/>
        <w:t xml:space="preserve">一、产业规模与增加值比重目标</w:t>
      </w:r>
    </w:p>
    <w:p>
      <w:pPr>
        <w:spacing w:before="75" w:after="0"/>
      </w:pPr>
      <w:r>
        <w:rPr/>
        <w:t xml:space="preserve">二、核心技术自主可控与自给率目标</w:t>
      </w:r>
    </w:p>
    <w:p>
      <w:pPr>
        <w:spacing w:before="75" w:after="0"/>
      </w:pPr>
      <w:r>
        <w:rPr/>
        <w:t xml:space="preserve">三、结构优化与高端产品市占率目标</w:t>
      </w:r>
    </w:p>
    <w:p>
      <w:pPr>
        <w:spacing w:before="75" w:after="0"/>
      </w:pPr>
      <w:r>
        <w:rPr/>
        <w:t xml:space="preserve">四、绿色转型与单位产值降碳目标</w:t>
      </w:r>
    </w:p>
    <w:p>
      <w:pPr>
        <w:spacing w:before="75" w:after="0"/>
      </w:pPr>
      <w:r>
        <w:rPr/>
        <w:t xml:space="preserve">第二节 行业重点发展方向建议</w:t>
      </w:r>
    </w:p>
    <w:p>
      <w:pPr>
        <w:spacing w:before="75" w:after="0"/>
      </w:pPr>
      <w:r>
        <w:rPr/>
        <w:t xml:space="preserve">一、攻坚先进制程与高端制造装备</w:t>
      </w:r>
    </w:p>
    <w:p>
      <w:pPr>
        <w:spacing w:before="75" w:after="0"/>
      </w:pPr>
      <w:r>
        <w:rPr/>
        <w:t xml:space="preserve">二、布局前沿技术与未来产业集群</w:t>
      </w:r>
    </w:p>
    <w:p>
      <w:pPr>
        <w:spacing w:before="75" w:after="0"/>
      </w:pPr>
      <w:r>
        <w:rPr/>
        <w:t xml:space="preserve">三、推动制造与实体经济深度融合</w:t>
      </w:r>
    </w:p>
    <w:p>
      <w:pPr>
        <w:spacing w:before="75" w:after="0"/>
      </w:pPr>
      <w:r>
        <w:rPr/>
        <w:t xml:space="preserve">四、深化开放合作与全球供应网络</w:t>
      </w:r>
    </w:p>
    <w:p>
      <w:pPr>
        <w:spacing w:before="75" w:after="0"/>
      </w:pPr>
      <w:r>
        <w:rPr/>
        <w:t xml:space="preserve">第三节 规划实施保障建议</w:t>
      </w:r>
    </w:p>
    <w:p>
      <w:pPr>
        <w:spacing w:before="75" w:after="0"/>
      </w:pPr>
      <w:r>
        <w:rPr/>
        <w:t xml:space="preserve">一、完善资本市场与引导耐心资本</w:t>
      </w:r>
    </w:p>
    <w:p>
      <w:pPr>
        <w:spacing w:before="75" w:after="0"/>
      </w:pPr>
      <w:r>
        <w:rPr/>
        <w:t xml:space="preserve">二、深化产教融合与卓越工程师培养</w:t>
      </w:r>
    </w:p>
    <w:p>
      <w:pPr>
        <w:spacing w:before="75" w:after="0"/>
      </w:pPr>
      <w:r>
        <w:rPr/>
        <w:t xml:space="preserve">三、优化知识产权与核心技术专利池</w:t>
      </w:r>
    </w:p>
    <w:p>
      <w:pPr>
        <w:spacing w:before="75" w:after="0"/>
      </w:pPr>
      <w:r>
        <w:rPr/>
        <w:t xml:space="preserve">四、健全标准体系与国内外双向互认</w:t>
      </w:r>
    </w:p>
    <w:p>
      <w:pPr>
        <w:spacing w:before="75" w:after="0"/>
      </w:pPr>
      <w:r>
        <w:rPr>
          <w:b w:val="1"/>
          <w:bCs w:val="1"/>
        </w:rPr>
        <w:t xml:space="preserve">第十一章 2026-2031年供需与市场规模预测</w:t>
      </w:r>
    </w:p>
    <w:p>
      <w:pPr>
        <w:spacing w:before="75" w:after="0"/>
      </w:pPr>
      <w:r>
        <w:rPr/>
        <w:t xml:space="preserve">第一节 供给侧发展趋势预测</w:t>
      </w:r>
    </w:p>
    <w:p>
      <w:pPr>
        <w:spacing w:before="75" w:after="0"/>
      </w:pPr>
      <w:r>
        <w:rPr/>
        <w:t xml:space="preserve">一、先进制程扩张与成熟制程优化</w:t>
      </w:r>
    </w:p>
    <w:p>
      <w:pPr>
        <w:spacing w:before="75" w:after="0"/>
      </w:pPr>
      <w:r>
        <w:rPr/>
        <w:t xml:space="preserve">二、智能制造普及与无人工厂扩大</w:t>
      </w:r>
    </w:p>
    <w:p>
      <w:pPr>
        <w:spacing w:before="75" w:after="0"/>
      </w:pPr>
      <w:r>
        <w:rPr/>
        <w:t xml:space="preserve">三、柔性制造与小批量定制化交付</w:t>
      </w:r>
    </w:p>
    <w:p>
      <w:pPr>
        <w:spacing w:before="75" w:after="0"/>
      </w:pPr>
      <w:r>
        <w:rPr/>
        <w:t xml:space="preserve">四、绿色制造与零碳工厂模式推广</w:t>
      </w:r>
    </w:p>
    <w:p>
      <w:pPr>
        <w:spacing w:before="75" w:after="0"/>
      </w:pPr>
      <w:r>
        <w:rPr/>
        <w:t xml:space="preserve">第二节 需求侧演变趋势预测</w:t>
      </w:r>
    </w:p>
    <w:p>
      <w:pPr>
        <w:spacing w:before="75" w:after="0"/>
      </w:pPr>
      <w:r>
        <w:rPr/>
        <w:t xml:space="preserve">一、人工智能终端驱动消费电子反弹</w:t>
      </w:r>
    </w:p>
    <w:p>
      <w:pPr>
        <w:spacing w:before="75" w:after="0"/>
      </w:pPr>
      <w:r>
        <w:rPr/>
        <w:t xml:space="preserve">二、汽车智能化驱动单车价值量攀升</w:t>
      </w:r>
    </w:p>
    <w:p>
      <w:pPr>
        <w:spacing w:before="75" w:after="0"/>
      </w:pPr>
      <w:r>
        <w:rPr/>
        <w:t xml:space="preserve">三、算力扩建驱动服务器与光通信爆发</w:t>
      </w:r>
    </w:p>
    <w:p>
      <w:pPr>
        <w:spacing w:before="75" w:after="0"/>
      </w:pPr>
      <w:r>
        <w:rPr/>
        <w:t xml:space="preserve">四、低空经济驱动新型航空电子需求</w:t>
      </w:r>
    </w:p>
    <w:p>
      <w:pPr>
        <w:spacing w:before="75" w:after="0"/>
      </w:pPr>
      <w:r>
        <w:rPr/>
        <w:t xml:space="preserve">第三节 市场规模与价格走势预测</w:t>
      </w:r>
    </w:p>
    <w:p>
      <w:pPr>
        <w:spacing w:before="75" w:after="0"/>
      </w:pPr>
      <w:r>
        <w:rPr/>
        <w:t xml:space="preserve">一、总营收规模与复合增长率预测</w:t>
      </w:r>
    </w:p>
    <w:p>
      <w:pPr>
        <w:spacing w:before="75" w:after="0"/>
      </w:pPr>
      <w:r>
        <w:rPr/>
        <w:t xml:space="preserve">二、细分赛道规模占比与结构变化</w:t>
      </w:r>
    </w:p>
    <w:p>
      <w:pPr>
        <w:spacing w:before="75" w:after="0"/>
      </w:pPr>
      <w:r>
        <w:rPr/>
        <w:t xml:space="preserve">三、核心元器件价格与毛利水平预判</w:t>
      </w:r>
    </w:p>
    <w:p>
      <w:pPr>
        <w:spacing w:before="75" w:after="0"/>
      </w:pPr>
      <w:r>
        <w:rPr/>
        <w:t xml:space="preserve">四、软硬件结合与增值服务收入占比</w:t>
      </w:r>
    </w:p>
    <w:p>
      <w:pPr>
        <w:spacing w:before="75" w:after="0"/>
      </w:pPr>
      <w:r>
        <w:rPr>
          <w:b w:val="1"/>
          <w:bCs w:val="1"/>
        </w:rPr>
        <w:t xml:space="preserve">第十二章 2026-2031年行业发展趋势研判</w:t>
      </w:r>
    </w:p>
    <w:p>
      <w:pPr>
        <w:spacing w:before="75" w:after="0"/>
      </w:pPr>
      <w:r>
        <w:rPr/>
        <w:t xml:space="preserve">第一节 产业升级与结构优化趋势</w:t>
      </w:r>
    </w:p>
    <w:p>
      <w:pPr>
        <w:spacing w:before="75" w:after="0"/>
      </w:pPr>
      <w:r>
        <w:rPr/>
        <w:t xml:space="preserve">一、向软硬一体与系统解决方案转型</w:t>
      </w:r>
    </w:p>
    <w:p>
      <w:pPr>
        <w:spacing w:before="75" w:after="0"/>
      </w:pPr>
      <w:r>
        <w:rPr/>
        <w:t xml:space="preserve">二、向底层基础与颠覆性创新跃升</w:t>
      </w:r>
    </w:p>
    <w:p>
      <w:pPr>
        <w:spacing w:before="75" w:after="0"/>
      </w:pPr>
      <w:r>
        <w:rPr/>
        <w:t xml:space="preserve">三、向国内国际双循环格局拓展</w:t>
      </w:r>
    </w:p>
    <w:p>
      <w:pPr>
        <w:spacing w:before="75" w:after="0"/>
      </w:pPr>
      <w:r>
        <w:rPr/>
        <w:t xml:space="preserve">四、向全生命周期服务与数据运营延伸</w:t>
      </w:r>
    </w:p>
    <w:p>
      <w:pPr>
        <w:spacing w:before="75" w:after="0"/>
      </w:pPr>
      <w:r>
        <w:rPr/>
        <w:t xml:space="preserve">第二节 商业模式与组织形态变革</w:t>
      </w:r>
    </w:p>
    <w:p>
      <w:pPr>
        <w:spacing w:before="75" w:after="0"/>
      </w:pPr>
      <w:r>
        <w:rPr/>
        <w:t xml:space="preserve">一、工业互联网共享制造与产能协同</w:t>
      </w:r>
    </w:p>
    <w:p>
      <w:pPr>
        <w:spacing w:before="75" w:after="0"/>
      </w:pPr>
      <w:r>
        <w:rPr/>
        <w:t xml:space="preserve">二、硬件订阅制与设备即服务模式</w:t>
      </w:r>
    </w:p>
    <w:p>
      <w:pPr>
        <w:spacing w:before="75" w:after="0"/>
      </w:pPr>
      <w:r>
        <w:rPr/>
        <w:t xml:space="preserve">三、开源硬件生态与敏捷迭代模式</w:t>
      </w:r>
    </w:p>
    <w:p>
      <w:pPr>
        <w:spacing w:before="75" w:after="0"/>
      </w:pPr>
      <w:r>
        <w:rPr/>
        <w:t xml:space="preserve">四、网络化协同研发与开放式创新</w:t>
      </w:r>
    </w:p>
    <w:p>
      <w:pPr>
        <w:spacing w:before="75" w:after="0"/>
      </w:pPr>
      <w:r>
        <w:rPr/>
        <w:t xml:space="preserve">第三节 可持续发展与esg治理趋势</w:t>
      </w:r>
    </w:p>
    <w:p>
      <w:pPr>
        <w:spacing w:before="75" w:after="0"/>
      </w:pPr>
      <w:r>
        <w:rPr/>
        <w:t xml:space="preserve">一、产品生态设计与易回收结构推广</w:t>
      </w:r>
    </w:p>
    <w:p>
      <w:pPr>
        <w:spacing w:before="75" w:after="0"/>
      </w:pPr>
      <w:r>
        <w:rPr/>
        <w:t xml:space="preserve">二、再生与生物基环保材料大规模使用</w:t>
      </w:r>
    </w:p>
    <w:p>
      <w:pPr>
        <w:spacing w:before="75" w:after="0"/>
      </w:pPr>
      <w:r>
        <w:rPr/>
        <w:t xml:space="preserve">三、供应链esg评级与责任矿产采购</w:t>
      </w:r>
    </w:p>
    <w:p>
      <w:pPr>
        <w:spacing w:before="75" w:after="0"/>
      </w:pPr>
      <w:r>
        <w:rPr/>
        <w:t xml:space="preserve">四、碳排放信息披露与碳市场交易</w:t>
      </w:r>
    </w:p>
    <w:p>
      <w:pPr>
        <w:spacing w:before="75" w:after="0"/>
      </w:pPr>
      <w:r>
        <w:rPr>
          <w:b w:val="1"/>
          <w:bCs w:val="1"/>
        </w:rPr>
        <w:t xml:space="preserve">第五部分 投资环境剖析与战略预警篇</w:t>
      </w:r>
    </w:p>
    <w:p>
      <w:pPr>
        <w:spacing w:before="75" w:after="0"/>
      </w:pPr>
      <w:r>
        <w:rPr>
          <w:b w:val="1"/>
          <w:bCs w:val="1"/>
        </w:rPr>
        <w:t xml:space="preserve">第十三章 2026-2031年投资环境与机会评估</w:t>
      </w:r>
    </w:p>
    <w:p>
      <w:pPr>
        <w:spacing w:before="75" w:after="0"/>
      </w:pPr>
      <w:r>
        <w:rPr/>
        <w:t xml:space="preserve">第一节 宏观投资环境综合评价</w:t>
      </w:r>
    </w:p>
    <w:p>
      <w:pPr>
        <w:spacing w:before="75" w:after="0"/>
      </w:pPr>
      <w:r>
        <w:rPr/>
        <w:t xml:space="preserve">一、产业政策导向与财税优惠支持</w:t>
      </w:r>
    </w:p>
    <w:p>
      <w:pPr>
        <w:spacing w:before="75" w:after="0"/>
      </w:pPr>
      <w:r>
        <w:rPr/>
        <w:t xml:space="preserve">二、资本市场改革与融资便利度</w:t>
      </w:r>
    </w:p>
    <w:p>
      <w:pPr>
        <w:spacing w:before="75" w:after="0"/>
      </w:pPr>
      <w:r>
        <w:rPr/>
        <w:t xml:space="preserve">三、地方招商政策与园区配套服务</w:t>
      </w:r>
    </w:p>
    <w:p>
      <w:pPr>
        <w:spacing w:before="75" w:after="0"/>
      </w:pPr>
      <w:r>
        <w:rPr/>
        <w:t xml:space="preserve">四、区域经济一体化与跨区协同</w:t>
      </w:r>
    </w:p>
    <w:p>
      <w:pPr>
        <w:spacing w:before="75" w:after="0"/>
      </w:pPr>
      <w:r>
        <w:rPr/>
        <w:t xml:space="preserve">第二节 高潜力细分赛道投资机会</w:t>
      </w:r>
    </w:p>
    <w:p>
      <w:pPr>
        <w:spacing w:before="75" w:after="0"/>
      </w:pPr>
      <w:r>
        <w:rPr/>
        <w:t xml:space="preserve">一、人工智能算力芯片与先进封装</w:t>
      </w:r>
    </w:p>
    <w:p>
      <w:pPr>
        <w:spacing w:before="75" w:after="0"/>
      </w:pPr>
      <w:r>
        <w:rPr/>
        <w:t xml:space="preserve">二、固态电池材料与高压快充模组</w:t>
      </w:r>
    </w:p>
    <w:p>
      <w:pPr>
        <w:spacing w:before="75" w:after="0"/>
      </w:pPr>
      <w:r>
        <w:rPr/>
        <w:t xml:space="preserve">三、硅基微显示与增强现实光学引擎</w:t>
      </w:r>
    </w:p>
    <w:p>
      <w:pPr>
        <w:spacing w:before="75" w:after="0"/>
      </w:pPr>
      <w:r>
        <w:rPr/>
        <w:t xml:space="preserve">四、低空飞行器飞控与航空电子元器件</w:t>
      </w:r>
    </w:p>
    <w:p>
      <w:pPr>
        <w:spacing w:before="75" w:after="0"/>
      </w:pPr>
      <w:r>
        <w:rPr/>
        <w:t xml:space="preserve">第三节 产业链关键环节与并购机会</w:t>
      </w:r>
    </w:p>
    <w:p>
      <w:pPr>
        <w:spacing w:before="75" w:after="0"/>
      </w:pPr>
      <w:r>
        <w:rPr/>
        <w:t xml:space="preserve">一、上游卡脖子化学品与特种气体替代</w:t>
      </w:r>
    </w:p>
    <w:p>
      <w:pPr>
        <w:spacing w:before="75" w:after="0"/>
      </w:pPr>
      <w:r>
        <w:rPr/>
        <w:t xml:space="preserve">二、中游智能传感与机器视觉模组</w:t>
      </w:r>
    </w:p>
    <w:p>
      <w:pPr>
        <w:spacing w:before="75" w:after="0"/>
      </w:pPr>
      <w:r>
        <w:rPr/>
        <w:t xml:space="preserve">三、下游终端数据入口与场景运营平台</w:t>
      </w:r>
    </w:p>
    <w:p>
      <w:pPr>
        <w:spacing w:before="75" w:after="0"/>
      </w:pPr>
      <w:r>
        <w:rPr/>
        <w:t xml:space="preserve">四、横向整合与纵向延伸产业链并购</w:t>
      </w:r>
    </w:p>
    <w:p>
      <w:pPr>
        <w:spacing w:before="75" w:after="0"/>
      </w:pPr>
      <w:r>
        <w:rPr>
          <w:b w:val="1"/>
          <w:bCs w:val="1"/>
        </w:rPr>
        <w:t xml:space="preserve">第十四章 2026-2031年投资风险识别与预警</w:t>
      </w:r>
    </w:p>
    <w:p>
      <w:pPr>
        <w:spacing w:before="75" w:after="0"/>
      </w:pPr>
      <w:r>
        <w:rPr/>
        <w:t xml:space="preserve">第一节 技术研发与创新迭代风险</w:t>
      </w:r>
    </w:p>
    <w:p>
      <w:pPr>
        <w:spacing w:before="75" w:after="0"/>
      </w:pPr>
      <w:r>
        <w:rPr/>
        <w:t xml:space="preserve">一、技术路线错误与颠覆性替代成本</w:t>
      </w:r>
    </w:p>
    <w:p>
      <w:pPr>
        <w:spacing w:before="75" w:after="0"/>
      </w:pPr>
      <w:r>
        <w:rPr/>
        <w:t xml:space="preserve">二、先进制程研发失败与良率爬坡受阻</w:t>
      </w:r>
    </w:p>
    <w:p>
      <w:pPr>
        <w:spacing w:before="75" w:after="0"/>
      </w:pPr>
      <w:r>
        <w:rPr/>
        <w:t xml:space="preserve">三、核心骨干流失与关键技术泄露</w:t>
      </w:r>
    </w:p>
    <w:p>
      <w:pPr>
        <w:spacing w:before="75" w:after="0"/>
      </w:pPr>
      <w:r>
        <w:rPr/>
        <w:t xml:space="preserve">四、标准制定失利与专利侵权赔偿</w:t>
      </w:r>
    </w:p>
    <w:p>
      <w:pPr>
        <w:spacing w:before="75" w:after="0"/>
      </w:pPr>
      <w:r>
        <w:rPr/>
        <w:t xml:space="preserve">第二节 市场波动与经营管理风险</w:t>
      </w:r>
    </w:p>
    <w:p>
      <w:pPr>
        <w:spacing w:before="75" w:after="0"/>
      </w:pPr>
      <w:r>
        <w:rPr/>
        <w:t xml:space="preserve">一、宏观衰退导致终端需求断崖下跌</w:t>
      </w:r>
    </w:p>
    <w:p>
      <w:pPr>
        <w:spacing w:before="75" w:after="0"/>
      </w:pPr>
      <w:r>
        <w:rPr/>
        <w:t xml:space="preserve">二、原材料与稀有金属价格剧烈波动</w:t>
      </w:r>
    </w:p>
    <w:p>
      <w:pPr>
        <w:spacing w:before="75" w:after="0"/>
      </w:pPr>
      <w:r>
        <w:rPr/>
        <w:t xml:space="preserve">三、产能盲目扩张与价格战引发亏损</w:t>
      </w:r>
    </w:p>
    <w:p>
      <w:pPr>
        <w:spacing w:before="75" w:after="0"/>
      </w:pPr>
      <w:r>
        <w:rPr/>
        <w:t xml:space="preserve">四、大客户集中与应收账款坏账风险</w:t>
      </w:r>
    </w:p>
    <w:p>
      <w:pPr>
        <w:spacing w:before="75" w:after="0"/>
      </w:pPr>
      <w:r>
        <w:rPr/>
        <w:t xml:space="preserve">第三节 合规审查与地缘政治风险</w:t>
      </w:r>
    </w:p>
    <w:p>
      <w:pPr>
        <w:spacing w:before="75" w:after="0"/>
      </w:pPr>
      <w:r>
        <w:rPr/>
        <w:t xml:space="preserve">一、数据安全与隐私保护合规审查</w:t>
      </w:r>
    </w:p>
    <w:p>
      <w:pPr>
        <w:spacing w:before="75" w:after="0"/>
      </w:pPr>
      <w:r>
        <w:rPr/>
        <w:t xml:space="preserve">二、海外出口遭遇技术壁垒与反倾销</w:t>
      </w:r>
    </w:p>
    <w:p>
      <w:pPr>
        <w:spacing w:before="75" w:after="0"/>
      </w:pPr>
      <w:r>
        <w:rPr/>
        <w:t xml:space="preserve">三、核心设备与零部件进口断供风险</w:t>
      </w:r>
    </w:p>
    <w:p>
      <w:pPr>
        <w:spacing w:before="75" w:after="0"/>
      </w:pPr>
      <w:r>
        <w:rPr/>
        <w:t xml:space="preserve">四、海外建厂遭遇劳工与环保审查阻力</w:t>
      </w:r>
    </w:p>
    <w:p>
      <w:pPr>
        <w:spacing w:before="75" w:after="0"/>
      </w:pPr>
      <w:r>
        <w:rPr/>
        <w:t xml:space="preserve">第四节 资本运作与财务杠杆风险</w:t>
      </w:r>
    </w:p>
    <w:p>
      <w:pPr>
        <w:spacing w:before="75" w:after="0"/>
      </w:pPr>
      <w:r>
        <w:rPr/>
        <w:t xml:space="preserve">一、重资产投资与折旧摊销拖累利润</w:t>
      </w:r>
    </w:p>
    <w:p>
      <w:pPr>
        <w:spacing w:before="75" w:after="0"/>
      </w:pPr>
      <w:r>
        <w:rPr/>
        <w:t xml:space="preserve">二、估值倒挂与后续融资困难资金断裂</w:t>
      </w:r>
    </w:p>
    <w:p>
      <w:pPr>
        <w:spacing w:before="75" w:after="0"/>
      </w:pPr>
      <w:r>
        <w:rPr/>
        <w:t xml:space="preserve">三、高溢价并购商誉减值与业绩未达标</w:t>
      </w:r>
    </w:p>
    <w:p>
      <w:pPr>
        <w:spacing w:before="75" w:after="0"/>
      </w:pPr>
      <w:r>
        <w:rPr/>
        <w:t xml:space="preserve">四、汇率波动与外汇套保操作失误损失</w:t>
      </w:r>
    </w:p>
    <w:p>
      <w:pPr>
        <w:spacing w:before="75" w:after="0"/>
      </w:pPr>
      <w:r>
        <w:rPr>
          <w:b w:val="1"/>
          <w:bCs w:val="1"/>
        </w:rPr>
        <w:t xml:space="preserve">第十五章 重点企业对标与竞争力评价</w:t>
      </w:r>
    </w:p>
    <w:p>
      <w:pPr>
        <w:spacing w:before="75" w:after="0"/>
      </w:pPr>
      <w:r>
        <w:rPr/>
        <w:t xml:space="preserve">第一节 综合性制造与代工服务龙头</w:t>
      </w:r>
    </w:p>
    <w:p>
      <w:pPr>
        <w:spacing w:before="75" w:after="0"/>
      </w:pPr>
      <w:r>
        <w:rPr/>
        <w:t xml:space="preserve">一、全球化产能布局与垂直整合能力</w:t>
      </w:r>
    </w:p>
    <w:p>
      <w:pPr>
        <w:spacing w:before="75" w:after="0"/>
      </w:pPr>
      <w:r>
        <w:rPr/>
        <w:t xml:space="preserve">二、核心产品矩阵与顶级客户绑定</w:t>
      </w:r>
    </w:p>
    <w:p>
      <w:pPr>
        <w:spacing w:before="75" w:after="0"/>
      </w:pPr>
      <w:r>
        <w:rPr/>
        <w:t xml:space="preserve">三、经营状况与核心财务指标对比</w:t>
      </w:r>
    </w:p>
    <w:p>
      <w:pPr>
        <w:spacing w:before="75" w:after="0"/>
      </w:pPr>
      <w:r>
        <w:rPr/>
        <w:t xml:space="preserve">四、竞争壁垒与行业地位综合评价</w:t>
      </w:r>
    </w:p>
    <w:p>
      <w:pPr>
        <w:spacing w:before="75" w:after="0"/>
      </w:pPr>
      <w:r>
        <w:rPr/>
        <w:t xml:space="preserve">第二节 核心半导体与集成电路领军</w:t>
      </w:r>
    </w:p>
    <w:p>
      <w:pPr>
        <w:spacing w:before="75" w:after="0"/>
      </w:pPr>
      <w:r>
        <w:rPr/>
        <w:t xml:space="preserve">一、底层架构创新与先进制程量产</w:t>
      </w:r>
    </w:p>
    <w:p>
      <w:pPr>
        <w:spacing w:before="75" w:after="0"/>
      </w:pPr>
      <w:r>
        <w:rPr/>
        <w:t xml:space="preserve">二、核心产品矩阵与基础设施市占率</w:t>
      </w:r>
    </w:p>
    <w:p>
      <w:pPr>
        <w:spacing w:before="75" w:after="0"/>
      </w:pPr>
      <w:r>
        <w:rPr/>
        <w:t xml:space="preserve">三、经营状况与研发投入强度对比</w:t>
      </w:r>
    </w:p>
    <w:p>
      <w:pPr>
        <w:spacing w:before="75" w:after="0"/>
      </w:pPr>
      <w:r>
        <w:rPr/>
        <w:t xml:space="preserve">四、竞争壁垒与国产替代综合评价</w:t>
      </w:r>
    </w:p>
    <w:p>
      <w:pPr>
        <w:spacing w:before="75" w:after="0"/>
      </w:pPr>
      <w:r>
        <w:rPr/>
        <w:t xml:space="preserve">第三节 关键元器件与新型显示优势</w:t>
      </w:r>
    </w:p>
    <w:p>
      <w:pPr>
        <w:spacing w:before="75" w:after="0"/>
      </w:pPr>
      <w:r>
        <w:rPr/>
        <w:t xml:space="preserve">一、材料配方积累与良率控制能力</w:t>
      </w:r>
    </w:p>
    <w:p>
      <w:pPr>
        <w:spacing w:before="75" w:after="0"/>
      </w:pPr>
      <w:r>
        <w:rPr/>
        <w:t xml:space="preserve">二、核心产品矩阵与智能终端渗透率</w:t>
      </w:r>
    </w:p>
    <w:p>
      <w:pPr>
        <w:spacing w:before="75" w:after="0"/>
      </w:pPr>
      <w:r>
        <w:rPr/>
        <w:t xml:space="preserve">三、经营状况与产能利用率对比</w:t>
      </w:r>
    </w:p>
    <w:p>
      <w:pPr>
        <w:spacing w:before="75" w:after="0"/>
      </w:pPr>
      <w:r>
        <w:rPr/>
        <w:t xml:space="preserve">四、竞争壁垒与供应链重构综合评价</w:t>
      </w:r>
    </w:p>
    <w:p>
      <w:pPr>
        <w:spacing w:before="75" w:after="0"/>
      </w:pPr>
      <w:r>
        <w:rPr/>
        <w:t xml:space="preserve">第四节 智能终端与物联网生态主力</w:t>
      </w:r>
    </w:p>
    <w:p>
      <w:pPr>
        <w:spacing w:before="75" w:after="0"/>
      </w:pPr>
      <w:r>
        <w:rPr/>
        <w:t xml:space="preserve">一、操作系统底层与分布式软总线</w:t>
      </w:r>
    </w:p>
    <w:p>
      <w:pPr>
        <w:spacing w:before="75" w:after="0"/>
      </w:pPr>
      <w:r>
        <w:rPr/>
        <w:t xml:space="preserve">二、核心产品矩阵与生态用户活跃度</w:t>
      </w:r>
    </w:p>
    <w:p>
      <w:pPr>
        <w:spacing w:before="75" w:after="0"/>
      </w:pPr>
      <w:r>
        <w:rPr/>
        <w:t xml:space="preserve">三、经营状况与服务收入占比对比</w:t>
      </w:r>
    </w:p>
    <w:p>
      <w:pPr>
        <w:spacing w:before="75" w:after="0"/>
      </w:pPr>
      <w:r>
        <w:rPr/>
        <w:t xml:space="preserve">四、竞争壁垒与品牌出海综合评价</w:t>
      </w:r>
    </w:p>
    <w:p>
      <w:pPr>
        <w:spacing w:before="75" w:after="0"/>
      </w:pPr>
      <w:r>
        <w:rPr>
          <w:b w:val="1"/>
          <w:bCs w:val="1"/>
        </w:rPr>
        <w:t xml:space="preserve">第十六章 研究结论与“十五五”发展战略指南</w:t>
      </w:r>
    </w:p>
    <w:p>
      <w:pPr>
        <w:spacing w:before="75" w:after="0"/>
      </w:pPr>
      <w:r>
        <w:rPr/>
        <w:t xml:space="preserve">第一节 核心研究结论与全景画像汇总</w:t>
      </w:r>
    </w:p>
    <w:p>
      <w:pPr>
        <w:spacing w:before="75" w:after="0"/>
      </w:pPr>
      <w:r>
        <w:rPr/>
        <w:t xml:space="preserve">一、“十四五”产业规模与技术突破评价</w:t>
      </w:r>
    </w:p>
    <w:p>
      <w:pPr>
        <w:spacing w:before="75" w:after="0"/>
      </w:pPr>
      <w:r>
        <w:rPr/>
        <w:t xml:space="preserve">二、“十五五”新旧动能转换关键期研判</w:t>
      </w:r>
    </w:p>
    <w:p>
      <w:pPr>
        <w:spacing w:before="75" w:after="0"/>
      </w:pPr>
      <w:r>
        <w:rPr/>
        <w:t xml:space="preserve">三、自主可控与人工智能核心变量分析</w:t>
      </w:r>
    </w:p>
    <w:p>
      <w:pPr>
        <w:spacing w:before="75" w:after="0"/>
      </w:pPr>
      <w:r>
        <w:rPr/>
        <w:t xml:space="preserve">四、投资评级与赛道优先级及风险提示</w:t>
      </w:r>
    </w:p>
    <w:p>
      <w:pPr>
        <w:spacing w:before="75" w:after="0"/>
      </w:pPr>
      <w:r>
        <w:rPr/>
        <w:t xml:space="preserve">第二节 企业竞争与发展战略行动指南</w:t>
      </w:r>
    </w:p>
    <w:p>
      <w:pPr>
        <w:spacing w:before="75" w:after="0"/>
      </w:pPr>
      <w:r>
        <w:rPr/>
        <w:t xml:space="preserve">一、加大基础研究构建长期技术护城河</w:t>
      </w:r>
    </w:p>
    <w:p>
      <w:pPr>
        <w:spacing w:before="75" w:after="0"/>
      </w:pPr>
      <w:r>
        <w:rPr/>
        <w:t xml:space="preserve">二、加速全球产能布局规避供应链风险</w:t>
      </w:r>
    </w:p>
    <w:p>
      <w:pPr>
        <w:spacing w:before="75" w:after="0"/>
      </w:pPr>
      <w:r>
        <w:rPr/>
        <w:t xml:space="preserve">三、拥抱人工智能重塑研发与制造流程</w:t>
      </w:r>
    </w:p>
    <w:p>
      <w:pPr>
        <w:spacing w:before="75" w:after="0"/>
      </w:pPr>
      <w:r>
        <w:rPr/>
        <w:t xml:space="preserve">四、向软硬一体生态运营商转型拓曲线</w:t>
      </w:r>
    </w:p>
    <w:p>
      <w:pPr>
        <w:spacing w:before="75" w:after="0"/>
      </w:pPr>
      <w:r>
        <w:rPr/>
        <w:t xml:space="preserve">第三节 多方协同与高质量发展倡议</w:t>
      </w:r>
    </w:p>
    <w:p>
      <w:pPr>
        <w:spacing w:before="75" w:after="0"/>
      </w:pPr>
      <w:r>
        <w:rPr/>
        <w:t xml:space="preserve">一、优化产业政策与强化知识产权保护</w:t>
      </w:r>
    </w:p>
    <w:p>
      <w:pPr>
        <w:spacing w:before="75" w:after="0"/>
      </w:pPr>
      <w:r>
        <w:rPr/>
        <w:t xml:space="preserve">二、发挥协会桥梁作用与制定自律公约</w:t>
      </w:r>
    </w:p>
    <w:p>
      <w:pPr>
        <w:spacing w:before="75" w:after="0"/>
      </w:pPr>
      <w:r>
        <w:rPr/>
        <w:t xml:space="preserve">三、践行长期主义与聚焦底层创新标的</w:t>
      </w:r>
    </w:p>
    <w:p>
      <w:pPr>
        <w:spacing w:before="75" w:after="0"/>
      </w:pPr>
      <w:r>
        <w:rPr/>
        <w:t xml:space="preserve">四、深化产学研用融合与加速成果转化</w:t>
      </w:r>
    </w:p>
    <w:p>
      <w:pPr>
        <w:spacing w:before="75" w:after="0"/>
      </w:pPr>
      <w:r>
        <w:rPr>
          <w:b w:val="1"/>
          <w:bCs w:val="1"/>
        </w:rPr>
        <w:t xml:space="preserve">图表目录</w:t>
      </w:r>
    </w:p>
    <w:p>
      <w:pPr>
        <w:spacing w:before="75" w:after="0"/>
      </w:pPr>
      <w:r>
        <w:rPr/>
        <w:t xml:space="preserve">图表：电子信息制造产业链全景结构与核心节点分布图</w:t>
      </w:r>
    </w:p>
    <w:p>
      <w:pPr>
        <w:spacing w:before="75" w:after="0"/>
      </w:pPr>
      <w:r>
        <w:rPr/>
        <w:t xml:space="preserve">图表：“十四五”中国宏观经济总量与数字经济规模趋势</w:t>
      </w:r>
    </w:p>
    <w:p>
      <w:pPr>
        <w:spacing w:before="75" w:after="0"/>
      </w:pPr>
      <w:r>
        <w:rPr/>
        <w:t xml:space="preserve">图表：2021-2025年中国电子信息制造业总产值与增加值</w:t>
      </w:r>
    </w:p>
    <w:p>
      <w:pPr>
        <w:spacing w:before="75" w:after="0"/>
      </w:pPr>
      <w:r>
        <w:rPr/>
        <w:t xml:space="preserve">图表：2021-2025年中国电子信息制造业营收与利润总额</w:t>
      </w:r>
    </w:p>
    <w:p>
      <w:pPr>
        <w:spacing w:before="75" w:after="0"/>
      </w:pPr>
      <w:r>
        <w:rPr/>
        <w:t xml:space="preserve">图表：2021-2025年中国电子信息制造业进出口贸易规模</w:t>
      </w:r>
    </w:p>
    <w:p>
      <w:pPr>
        <w:spacing w:before="75" w:after="0"/>
      </w:pPr>
      <w:r>
        <w:rPr/>
        <w:t xml:space="preserve">图表：2021-2025年产业链关键环节国产替代率走势</w:t>
      </w:r>
    </w:p>
    <w:p>
      <w:pPr>
        <w:spacing w:before="75" w:after="0"/>
      </w:pPr>
      <w:r>
        <w:rPr/>
        <w:t xml:space="preserve">图表：2021-2025年智能制造示范工厂建设规模分析</w:t>
      </w:r>
    </w:p>
    <w:p>
      <w:pPr>
        <w:spacing w:before="75" w:after="0"/>
      </w:pPr>
      <w:r>
        <w:rPr/>
        <w:t xml:space="preserve">图表：2021-2025年智能手机出货量与高端机型占比</w:t>
      </w:r>
    </w:p>
    <w:p>
      <w:pPr>
        <w:spacing w:before="75" w:after="0"/>
      </w:pPr>
      <w:r>
        <w:rPr/>
        <w:t xml:space="preserve">图表：2021-2025年可穿戴设备渗透率与健康功能融合度</w:t>
      </w:r>
    </w:p>
    <w:p>
      <w:pPr>
        <w:spacing w:before="75" w:after="0"/>
      </w:pPr>
      <w:r>
        <w:rPr/>
        <w:t xml:space="preserve">图表：2021-2025年移动通信基站与光通信设备市场容量</w:t>
      </w:r>
    </w:p>
    <w:p>
      <w:pPr>
        <w:spacing w:before="75" w:after="0"/>
      </w:pPr>
      <w:r>
        <w:rPr/>
        <w:t xml:space="preserve">图表：2021-2025年新能源汽车电子渗透与域控制器普及</w:t>
      </w:r>
    </w:p>
    <w:p>
      <w:pPr>
        <w:spacing w:before="75" w:after="0"/>
      </w:pPr>
      <w:r>
        <w:rPr/>
        <w:t xml:space="preserve">图表：全球电子信息制造产业规模与区域产能分布热力图</w:t>
      </w:r>
    </w:p>
    <w:p>
      <w:pPr>
        <w:spacing w:before="75" w:after="0"/>
      </w:pPr>
      <w:r>
        <w:rPr/>
        <w:t xml:space="preserve">图表：全球主要国家电子信息制造研发投入与创新产出</w:t>
      </w:r>
    </w:p>
    <w:p>
      <w:pPr>
        <w:spacing w:before="75" w:after="0"/>
      </w:pPr>
      <w:r>
        <w:rPr/>
        <w:t xml:space="preserve">图表：全球半导体供应链重构与跨国产能转移路径图</w:t>
      </w:r>
    </w:p>
    <w:p>
      <w:pPr>
        <w:spacing w:before="75" w:after="0"/>
      </w:pPr>
      <w:r>
        <w:rPr/>
        <w:t xml:space="preserve">图表：中国电子信息制造区域产业集群产值与创新能力</w:t>
      </w:r>
    </w:p>
    <w:p>
      <w:pPr>
        <w:spacing w:before="75" w:after="0"/>
      </w:pPr>
      <w:r>
        <w:rPr/>
        <w:t xml:space="preserve">图表：中国电子信息制造头部企业份额与集中度演变</w:t>
      </w:r>
    </w:p>
    <w:p>
      <w:pPr>
        <w:spacing w:before="75" w:after="0"/>
      </w:pPr>
      <w:r>
        <w:rPr/>
        <w:t xml:space="preserve">图表：核心集成电路国产化率提升与供应格局分析</w:t>
      </w:r>
    </w:p>
    <w:p>
      <w:pPr>
        <w:spacing w:before="75" w:after="0"/>
      </w:pPr>
      <w:r>
        <w:rPr/>
        <w:t xml:space="preserve">图表：关键电子元器件技术演进与市场价格波动趋势</w:t>
      </w:r>
    </w:p>
    <w:p>
      <w:pPr>
        <w:spacing w:before="75" w:after="0"/>
      </w:pPr>
      <w:r>
        <w:rPr/>
        <w:t xml:space="preserve">图表：半导体硅片与碳化硅衬底材料供应能力预测</w:t>
      </w:r>
    </w:p>
    <w:p>
      <w:pPr>
        <w:spacing w:before="75" w:after="0"/>
      </w:pPr>
      <w:r>
        <w:rPr/>
        <w:t xml:space="preserve">图表：显示触控与射频天线模组技术集成与良率分析</w:t>
      </w:r>
    </w:p>
    <w:p>
      <w:pPr>
        <w:spacing w:before="75" w:after="0"/>
      </w:pPr>
      <w:r>
        <w:rPr/>
        <w:t xml:space="preserve">图表：表面贴装与精密加工自动化率与制造成本趋势</w:t>
      </w:r>
    </w:p>
    <w:p>
      <w:pPr>
        <w:spacing w:before="75" w:after="0"/>
      </w:pPr>
      <w:r>
        <w:rPr/>
        <w:t xml:space="preserve">图表：消费电子与个人数字生活终端应用场景渗透率</w:t>
      </w:r>
    </w:p>
    <w:p>
      <w:pPr>
        <w:spacing w:before="75" w:after="0"/>
      </w:pPr>
      <w:r>
        <w:rPr/>
        <w:t xml:space="preserve">图表：产业数字化与千行百业赋能设备市场规模预测</w:t>
      </w:r>
    </w:p>
    <w:p>
      <w:pPr>
        <w:spacing w:before="75" w:after="0"/>
      </w:pPr>
      <w:r>
        <w:rPr/>
        <w:t xml:space="preserve">图表：智慧城市与公共服务信息基础设施投资规模</w:t>
      </w:r>
    </w:p>
    <w:p>
      <w:pPr>
        <w:spacing w:before="75" w:after="0"/>
      </w:pPr>
      <w:r>
        <w:rPr/>
        <w:t xml:space="preserve">图表：“十五五”宏观经济潜在增长率与消费需求模型</w:t>
      </w:r>
    </w:p>
    <w:p>
      <w:pPr>
        <w:spacing w:before="75" w:after="0"/>
      </w:pPr>
      <w:r>
        <w:rPr/>
        <w:t xml:space="preserve">图表：人工智能大模型对端侧算力芯片硬件重构影响</w:t>
      </w:r>
    </w:p>
    <w:p>
      <w:pPr>
        <w:spacing w:before="75" w:after="0"/>
      </w:pPr>
      <w:r>
        <w:rPr/>
        <w:t xml:space="preserve">图表：“十五五”电子信息制造产业规模与增加值目标</w:t>
      </w:r>
    </w:p>
    <w:p>
      <w:pPr>
        <w:spacing w:before="75" w:after="0"/>
      </w:pPr>
      <w:r>
        <w:rPr/>
        <w:t xml:space="preserve">图表：“十五五”核心技术自主可控与自给率目标设定</w:t>
      </w:r>
    </w:p>
    <w:p>
      <w:pPr>
        <w:spacing w:before="75" w:after="0"/>
      </w:pPr>
      <w:r>
        <w:rPr/>
        <w:t xml:space="preserve">图表：2026-2031年电子信息制造业总营收与复合增长率</w:t>
      </w:r>
    </w:p>
    <w:p>
      <w:pPr>
        <w:spacing w:before="75" w:after="0"/>
      </w:pPr>
      <w:r>
        <w:rPr/>
        <w:t xml:space="preserve">图表：2026-2031年各细分赛道市场规模占比与结构变化</w:t>
      </w:r>
    </w:p>
    <w:p>
      <w:pPr>
        <w:spacing w:before="75" w:after="0"/>
      </w:pPr>
      <w:r>
        <w:rPr/>
        <w:t xml:space="preserve">图表：2026-2031年核心元器件价格走势与毛利水平</w:t>
      </w:r>
    </w:p>
    <w:p>
      <w:pPr>
        <w:spacing w:before="75" w:after="0"/>
      </w:pPr>
      <w:r>
        <w:rPr/>
        <w:t xml:space="preserve">图表：电子信息制造向系统级解决方案商转型路径图</w:t>
      </w:r>
    </w:p>
    <w:p>
      <w:pPr>
        <w:spacing w:before="75" w:after="0"/>
      </w:pPr>
      <w:r>
        <w:rPr/>
        <w:t xml:space="preserve">图表：基于工业互联网共享制造与产能协同商业模式图</w:t>
      </w:r>
    </w:p>
    <w:p>
      <w:pPr>
        <w:spacing w:before="75" w:after="0"/>
      </w:pPr>
      <w:r>
        <w:rPr/>
        <w:t xml:space="preserve">图表：产品生态设计与再生材料在电子产品中应用成熟度</w:t>
      </w:r>
    </w:p>
    <w:p>
      <w:pPr>
        <w:spacing w:before="75" w:after="0"/>
      </w:pPr>
      <w:r>
        <w:rPr/>
        <w:t xml:space="preserve">图表：“十五五”宏观产业政策导向与财税支持评估</w:t>
      </w:r>
    </w:p>
    <w:p>
      <w:pPr>
        <w:spacing w:before="75" w:after="0"/>
      </w:pPr>
      <w:r>
        <w:rPr/>
        <w:t xml:space="preserve">图表：2026-2031年人工智能算力芯片与先进封装投资热度</w:t>
      </w:r>
    </w:p>
    <w:p>
      <w:pPr>
        <w:spacing w:before="75" w:after="0"/>
      </w:pPr>
      <w:r>
        <w:rPr/>
        <w:t xml:space="preserve">图表：2026-2031年高潜力细分赛道吸引力与优先级矩阵</w:t>
      </w:r>
    </w:p>
    <w:p>
      <w:pPr>
        <w:spacing w:before="75" w:after="0"/>
      </w:pPr>
      <w:r>
        <w:rPr/>
        <w:t xml:space="preserve">图表：产业链关键环节利润率分布与高附加值转移结构</w:t>
      </w:r>
    </w:p>
    <w:p>
      <w:pPr>
        <w:spacing w:before="75" w:after="0"/>
      </w:pPr>
      <w:r>
        <w:rPr/>
        <w:t xml:space="preserve">图表：宏观经济衰退导致终端需求下跌压力测试与预警</w:t>
      </w:r>
    </w:p>
    <w:p>
      <w:pPr>
        <w:spacing w:before="75" w:after="0"/>
      </w:pPr>
      <w:r>
        <w:rPr/>
        <w:t xml:space="preserve">图表：上游原材料价格波动对利润空间挤压敏感性分析</w:t>
      </w:r>
    </w:p>
    <w:p>
      <w:pPr>
        <w:spacing w:before="75" w:after="0"/>
      </w:pPr>
      <w:r>
        <w:rPr/>
        <w:t xml:space="preserve">图表：高溢价跨界并购商誉减值与业绩未达标风险评估</w:t>
      </w:r>
    </w:p>
    <w:p>
      <w:pPr>
        <w:spacing w:before="75" w:after="0"/>
      </w:pPr>
      <w:r>
        <w:rPr/>
        <w:t xml:space="preserve">图表：多元化全球产能布局对冲地缘政治断供风险模型</w:t>
      </w:r>
    </w:p>
    <w:p>
      <w:pPr>
        <w:spacing w:before="75" w:after="0"/>
      </w:pPr>
      <w:r>
        <w:rPr/>
        <w:t xml:space="preserve">图表：综合性代工龙头全球化产能布局与财务指标对比</w:t>
      </w:r>
    </w:p>
    <w:p>
      <w:pPr>
        <w:spacing w:before="75" w:after="0"/>
      </w:pPr>
      <w:r>
        <w:rPr/>
        <w:t xml:space="preserve">图表：核心半导体领军企业研发投入与先进制程进度对比</w:t>
      </w:r>
    </w:p>
    <w:p>
      <w:pPr>
        <w:spacing w:before="75" w:after="0"/>
      </w:pPr>
      <w:r>
        <w:rPr/>
        <w:t xml:space="preserve">图表：新型显示面板优势企业产能利用率与市占率对比</w:t>
      </w:r>
    </w:p>
    <w:p>
      <w:pPr>
        <w:spacing w:before="75" w:after="0"/>
      </w:pPr>
      <w:r>
        <w:rPr/>
        <w:t xml:space="preserve">图表：智能终端品牌企业服务收入占比与生态活跃度</w:t>
      </w:r>
    </w:p>
    <w:p>
      <w:pPr>
        <w:spacing w:before="75" w:after="0"/>
      </w:pPr>
      <w:r>
        <w:rPr/>
        <w:t xml:space="preserve">图表：“十四五”产业规模与核心技术突破总体评价雷达图</w:t>
      </w:r>
    </w:p>
    <w:p>
      <w:pPr>
        <w:spacing w:before="75" w:after="0"/>
      </w:pPr>
      <w:r>
        <w:rPr/>
        <w:t xml:space="preserve">图表：“十五五”新旧动能转换与价值链跃升关键期路线图</w:t>
      </w:r>
    </w:p>
    <w:p>
      <w:pPr>
        <w:spacing w:before="75" w:after="0"/>
      </w:pPr>
      <w:r>
        <w:rPr/>
        <w:t xml:space="preserve">图表：自主可控与人工智能赋能未来五年成败变量权重</w:t>
      </w:r>
    </w:p>
    <w:p>
      <w:pPr>
        <w:spacing w:before="75" w:after="0"/>
      </w:pPr>
      <w:r>
        <w:rPr/>
        <w:t xml:space="preserve">图表：面向“十五五”企业竞争与发展战略行动实施路径</w:t>
      </w:r>
    </w:p>
    <w:p>
      <w:pPr>
        <w:spacing w:before="75" w:after="0"/>
      </w:pPr>
      <w:r>
        <w:rPr/>
        <w:t xml:space="preserve">图表：多方协同推动电子信息制造高质量发展机制框架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2026-2031年电子信息制造“十五五”产业链全景调研及投资环境深度剖析报告</dc:title>
  <dc:description>2026-2031年电子信息制造“十五五”产业链全景调研及投资环境深度剖析报告</dc:description>
  <dc:subject>2026-2031年电子信息制造“十五五”产业链全景调研及投资环境深度剖析报告</dc:subject>
  <cp:keywords>研究报告</cp:keywords>
  <cp:category>研究报告</cp:category>
  <cp:lastModifiedBy>北京中道泰和信息咨询有限公司</cp:lastModifiedBy>
  <dcterms:created xsi:type="dcterms:W3CDTF">2026-09-18T09:01:10+08:00</dcterms:created>
  <dcterms:modified xsi:type="dcterms:W3CDTF">2026-09-18T09:01:10+08:00</dcterms:modified>
</cp:coreProperties>
</file>

<file path=docProps/custom.xml><?xml version="1.0" encoding="utf-8"?>
<Properties xmlns="http://schemas.openxmlformats.org/officeDocument/2006/custom-properties" xmlns:vt="http://schemas.openxmlformats.org/officeDocument/2006/docPropsVTypes"/>
</file>