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2026-2031年中国AI服务器行业全景调研与投资战略前瞻报告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服务器行业是人工智能产业的核心算力基础设施，是以异构计算架构为核心，集成高性能芯片、高速互联、高密度存储与智能管理系统，专门支撑AI模型训练、推理与行业智能化应用的硬件及解决方案体系，是数字经济深化发展与“十五五”全国一体化算力网络建设的战略基石，承载着算力自主、技术突破、产业赋能的核心使命。</w:t>
      </w:r>
    </w:p>
    <w:p>
      <w:pPr>
        <w:spacing w:after="150"/>
      </w:pPr>
      <w:r>
        <w:rPr/>
        <w:t xml:space="preserve">当前中国AI服务器行业正处于需求结构切换、供给格局重构、国产替代提速、绿色转型深化的关键阶段。需求端从早期集中式大模型训练，向全行业分布式推理场景扩散，金融、制造、医疗、政务等领域定制化需求快速崛起;供给端核心零部件自主可控进程加快，整机厂商从硬件供货转向集群交付、生态适配、场景化解决方案的综合能力竞争;市场竞争告别单一算力指标比拼，叠加供应链约束与能耗管控要求，行业进入高质量发展的结构性调整期。未来，中国AI服务器行业将呈现异构计算主流化、国产生态成熟化、算力供给绿色化、应用场景垂直化、集群交付一体化的核心趋势。技术层面，CPU/GPU/NPU异构融合、Chiplet封装与液冷散热技术规模化落地，推动算力密度与能效比持续提升;需求层面，推理算力逐步成为市场主导，边缘AI服务器下沉拓展，形成“训练+推理+边缘”的多元算力格局;产业层面，政策引导与市场驱动双重发力，国产生态协同完善，推动行业从规模扩张向技术深耕、价值提升、安全可控转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服务器行业研究单位等公布和提供的大量资料。报告对我国AI服务器行业的供需状况、发展现状、子行业发展变化等进行了分析，重点分析了国内外AI服务器行业的发展现状、如何面对行业的发展挑战、行业的发展建议、行业竞争力，以及行业的投资分析和趋势预测等等。报告还综合了AI服务器行业的整体发展动态，对行业在产品方面提供了参考建议和具体解决办法。报告对于AI服务器产品生产企业、经销商、行业管理部门以及拟进入该行业的投资者具有重要的参考价值，对于研究我国AI服务器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执行摘要</w:t>
      </w:r>
    </w:p>
    <w:p>
      <w:pPr>
        <w:spacing w:before="75" w:after="0"/>
      </w:pPr>
      <w:r>
        <w:rPr/>
        <w:t xml:space="preserve">第一节  研究背景与意义</w:t>
      </w:r>
    </w:p>
    <w:p>
      <w:pPr>
        <w:spacing w:before="75" w:after="0"/>
      </w:pPr>
      <w:r>
        <w:rPr/>
        <w:t xml:space="preserve">第二节  核心研究发现</w:t>
      </w:r>
    </w:p>
    <w:p>
      <w:pPr>
        <w:spacing w:before="75" w:after="0"/>
      </w:pPr>
      <w:r>
        <w:rPr/>
        <w:t xml:space="preserve">第三节  主要结论与建议</w:t>
      </w:r>
    </w:p>
    <w:p>
      <w:pPr>
        <w:spacing w:before="75" w:after="0"/>
      </w:pPr>
      <w:r>
        <w:rPr/>
        <w:t xml:space="preserve">第四节  方法论说明</w:t>
      </w:r>
    </w:p>
    <w:p>
      <w:pPr>
        <w:spacing w:before="75" w:after="0"/>
      </w:pPr>
      <w:r>
        <w:rPr/>
        <w:t xml:space="preserve">第五节  报告结构导览</w:t>
      </w:r>
    </w:p>
    <w:p>
      <w:pPr>
        <w:spacing w:before="75" w:after="0"/>
      </w:pPr>
      <w:r>
        <w:rPr>
          <w:b w:val="1"/>
          <w:bCs w:val="1"/>
        </w:rPr>
        <w:t xml:space="preserve">第二章 全球ai服务器行业发展总览</w:t>
      </w:r>
    </w:p>
    <w:p>
      <w:pPr>
        <w:spacing w:before="75" w:after="0"/>
      </w:pPr>
      <w:r>
        <w:rPr/>
        <w:t xml:space="preserve">第一节  全球ai服务器市场现状</w:t>
      </w:r>
    </w:p>
    <w:p>
      <w:pPr>
        <w:spacing w:before="75" w:after="0"/>
      </w:pPr>
      <w:r>
        <w:rPr/>
        <w:t xml:space="preserve">一、  市场规模与增长轨迹</w:t>
      </w:r>
    </w:p>
    <w:p>
      <w:pPr>
        <w:spacing w:before="75" w:after="0"/>
      </w:pPr>
      <w:r>
        <w:rPr/>
        <w:t xml:space="preserve">二、  主要区域市场对比</w:t>
      </w:r>
    </w:p>
    <w:p>
      <w:pPr>
        <w:spacing w:before="75" w:after="0"/>
      </w:pPr>
      <w:r>
        <w:rPr/>
        <w:t xml:space="preserve">三、  全球竞争格局分析</w:t>
      </w:r>
    </w:p>
    <w:p>
      <w:pPr>
        <w:spacing w:before="75" w:after="0"/>
      </w:pPr>
      <w:r>
        <w:rPr/>
        <w:t xml:space="preserve">四、  技术发展路线图</w:t>
      </w:r>
    </w:p>
    <w:p>
      <w:pPr>
        <w:spacing w:before="75" w:after="0"/>
      </w:pPr>
      <w:r>
        <w:rPr/>
        <w:t xml:space="preserve">五、  供应链生态现状</w:t>
      </w:r>
    </w:p>
    <w:p>
      <w:pPr>
        <w:spacing w:before="75" w:after="0"/>
      </w:pPr>
      <w:r>
        <w:rPr/>
        <w:t xml:space="preserve">第二节  全球ai服务器行业发展趋势</w:t>
      </w:r>
    </w:p>
    <w:p>
      <w:pPr>
        <w:spacing w:before="75" w:after="0"/>
      </w:pPr>
      <w:r>
        <w:rPr/>
        <w:t xml:space="preserve">一、  算力需求爆炸式增长</w:t>
      </w:r>
    </w:p>
    <w:p>
      <w:pPr>
        <w:spacing w:before="75" w:after="0"/>
      </w:pPr>
      <w:r>
        <w:rPr/>
        <w:t xml:space="preserve">二、  异构计算架构演进</w:t>
      </w:r>
    </w:p>
    <w:p>
      <w:pPr>
        <w:spacing w:before="75" w:after="0"/>
      </w:pPr>
      <w:r>
        <w:rPr/>
        <w:t xml:space="preserve">三、  绿色低碳技术突破</w:t>
      </w:r>
    </w:p>
    <w:p>
      <w:pPr>
        <w:spacing w:before="75" w:after="0"/>
      </w:pPr>
      <w:r>
        <w:rPr/>
        <w:t xml:space="preserve">四、  边缘ai服务器崛起</w:t>
      </w:r>
    </w:p>
    <w:p>
      <w:pPr>
        <w:spacing w:before="75" w:after="0"/>
      </w:pPr>
      <w:r>
        <w:rPr/>
        <w:t xml:space="preserve">五、  全球政策环境变化</w:t>
      </w:r>
    </w:p>
    <w:p>
      <w:pPr>
        <w:spacing w:before="75" w:after="0"/>
      </w:pPr>
      <w:r>
        <w:rPr>
          <w:b w:val="1"/>
          <w:bCs w:val="1"/>
        </w:rPr>
        <w:t xml:space="preserve">第三章 中国ai服务器行业发展环境分析</w:t>
      </w:r>
    </w:p>
    <w:p>
      <w:pPr>
        <w:spacing w:before="75" w:after="0"/>
      </w:pPr>
      <w:r>
        <w:rPr/>
        <w:t xml:space="preserve">第一节  政策环境</w:t>
      </w:r>
    </w:p>
    <w:p>
      <w:pPr>
        <w:spacing w:before="75" w:after="0"/>
      </w:pPr>
      <w:r>
        <w:rPr/>
        <w:t xml:space="preserve">一、  国家\"十四五\"规划相关部署</w:t>
      </w:r>
    </w:p>
    <w:p>
      <w:pPr>
        <w:spacing w:before="75" w:after="0"/>
      </w:pPr>
      <w:r>
        <w:rPr/>
        <w:t xml:space="preserve">二、  \"十五五\"规划前瞻分析</w:t>
      </w:r>
    </w:p>
    <w:p>
      <w:pPr>
        <w:spacing w:before="75" w:after="0"/>
      </w:pPr>
      <w:r>
        <w:rPr/>
        <w:t xml:space="preserve">三、  新基建政策支持力度</w:t>
      </w:r>
    </w:p>
    <w:p>
      <w:pPr>
        <w:spacing w:before="75" w:after="0"/>
      </w:pPr>
      <w:r>
        <w:rPr/>
        <w:t xml:space="preserve">四、  数据要素市场化配置</w:t>
      </w:r>
    </w:p>
    <w:p>
      <w:pPr>
        <w:spacing w:before="75" w:after="0"/>
      </w:pPr>
      <w:r>
        <w:rPr/>
        <w:t xml:space="preserve">五、  行业标准与监管框架</w:t>
      </w:r>
    </w:p>
    <w:p>
      <w:pPr>
        <w:spacing w:before="75" w:after="0"/>
      </w:pPr>
      <w:r>
        <w:rPr/>
        <w:t xml:space="preserve">第二节  经济环境</w:t>
      </w:r>
    </w:p>
    <w:p>
      <w:pPr>
        <w:spacing w:before="75" w:after="0"/>
      </w:pPr>
      <w:r>
        <w:rPr/>
        <w:t xml:space="preserve">一、  宏观经济走势影响</w:t>
      </w:r>
    </w:p>
    <w:p>
      <w:pPr>
        <w:spacing w:before="75" w:after="0"/>
      </w:pPr>
      <w:r>
        <w:rPr/>
        <w:t xml:space="preserve">二、  数字经济发展态势</w:t>
      </w:r>
    </w:p>
    <w:p>
      <w:pPr>
        <w:spacing w:before="75" w:after="0"/>
      </w:pPr>
      <w:r>
        <w:rPr/>
        <w:t xml:space="preserve">三、  产业数字化转型需求</w:t>
      </w:r>
    </w:p>
    <w:p>
      <w:pPr>
        <w:spacing w:before="75" w:after="0"/>
      </w:pPr>
      <w:r>
        <w:rPr/>
        <w:t xml:space="preserve">四、  资本市场支持情况</w:t>
      </w:r>
    </w:p>
    <w:p>
      <w:pPr>
        <w:spacing w:before="75" w:after="0"/>
      </w:pPr>
      <w:r>
        <w:rPr/>
        <w:t xml:space="preserve">五、  国际贸易环境影响</w:t>
      </w:r>
    </w:p>
    <w:p>
      <w:pPr>
        <w:spacing w:before="75" w:after="0"/>
      </w:pPr>
      <w:r>
        <w:rPr/>
        <w:t xml:space="preserve">第三节  技术环境</w:t>
      </w:r>
    </w:p>
    <w:p>
      <w:pPr>
        <w:spacing w:before="75" w:after="0"/>
      </w:pPr>
      <w:r>
        <w:rPr/>
        <w:t xml:space="preserve">一、  芯片技术突破进展</w:t>
      </w:r>
    </w:p>
    <w:p>
      <w:pPr>
        <w:spacing w:before="75" w:after="0"/>
      </w:pPr>
      <w:r>
        <w:rPr/>
        <w:t xml:space="preserve">二、  先进计算架构创新</w:t>
      </w:r>
    </w:p>
    <w:p>
      <w:pPr>
        <w:spacing w:before="75" w:after="0"/>
      </w:pPr>
      <w:r>
        <w:rPr/>
        <w:t xml:space="preserve">三、  液冷技术成熟度</w:t>
      </w:r>
    </w:p>
    <w:p>
      <w:pPr>
        <w:spacing w:before="75" w:after="0"/>
      </w:pPr>
      <w:r>
        <w:rPr/>
        <w:t xml:space="preserve">四、  软件栈优化水平</w:t>
      </w:r>
    </w:p>
    <w:p>
      <w:pPr>
        <w:spacing w:before="75" w:after="0"/>
      </w:pPr>
      <w:r>
        <w:rPr/>
        <w:t xml:space="preserve">五、  国产化替代进程</w:t>
      </w:r>
    </w:p>
    <w:p>
      <w:pPr>
        <w:spacing w:before="75" w:after="0"/>
      </w:pPr>
      <w:r>
        <w:rPr>
          <w:b w:val="1"/>
          <w:bCs w:val="1"/>
        </w:rPr>
        <w:t xml:space="preserve">第四章 中国ai服务器市场现状分析</w:t>
      </w:r>
    </w:p>
    <w:p>
      <w:pPr>
        <w:spacing w:before="75" w:after="0"/>
      </w:pPr>
      <w:r>
        <w:rPr/>
        <w:t xml:space="preserve">第一节  市场规模与结构</w:t>
      </w:r>
    </w:p>
    <w:p>
      <w:pPr>
        <w:spacing w:before="75" w:after="0"/>
      </w:pPr>
      <w:r>
        <w:rPr/>
        <w:t xml:space="preserve">一、  整体市场规模</w:t>
      </w:r>
    </w:p>
    <w:p>
      <w:pPr>
        <w:spacing w:before="75" w:after="0"/>
      </w:pPr>
      <w:r>
        <w:rPr/>
        <w:t xml:space="preserve">二、  产品结构分析</w:t>
      </w:r>
    </w:p>
    <w:p>
      <w:pPr>
        <w:spacing w:before="75" w:after="0"/>
      </w:pPr>
      <w:r>
        <w:rPr/>
        <w:t xml:space="preserve">三、  应用领域分布</w:t>
      </w:r>
    </w:p>
    <w:p>
      <w:pPr>
        <w:spacing w:before="75" w:after="0"/>
      </w:pPr>
      <w:r>
        <w:rPr/>
        <w:t xml:space="preserve">四、  区域市场特点</w:t>
      </w:r>
    </w:p>
    <w:p>
      <w:pPr>
        <w:spacing w:before="75" w:after="0"/>
      </w:pPr>
      <w:r>
        <w:rPr/>
        <w:t xml:space="preserve">五、  进出口情况</w:t>
      </w:r>
    </w:p>
    <w:p>
      <w:pPr>
        <w:spacing w:before="75" w:after="0"/>
      </w:pPr>
      <w:r>
        <w:rPr/>
        <w:t xml:space="preserve">第二节  产业链分析</w:t>
      </w:r>
    </w:p>
    <w:p>
      <w:pPr>
        <w:spacing w:before="75" w:after="0"/>
      </w:pPr>
      <w:r>
        <w:rPr/>
        <w:t xml:space="preserve">一、  上游核心部件供应</w:t>
      </w:r>
    </w:p>
    <w:p>
      <w:pPr>
        <w:spacing w:before="75" w:after="0"/>
      </w:pPr>
      <w:r>
        <w:rPr/>
        <w:t xml:space="preserve">二、  中游服务器制造</w:t>
      </w:r>
    </w:p>
    <w:p>
      <w:pPr>
        <w:spacing w:before="75" w:after="0"/>
      </w:pPr>
      <w:r>
        <w:rPr/>
        <w:t xml:space="preserve">三、  下游应用场景</w:t>
      </w:r>
    </w:p>
    <w:p>
      <w:pPr>
        <w:spacing w:before="75" w:after="0"/>
      </w:pPr>
      <w:r>
        <w:rPr/>
        <w:t xml:space="preserve">四、  配套服务生态</w:t>
      </w:r>
    </w:p>
    <w:p>
      <w:pPr>
        <w:spacing w:before="75" w:after="0"/>
      </w:pPr>
      <w:r>
        <w:rPr/>
        <w:t xml:space="preserve">五、  价值链分布</w:t>
      </w:r>
    </w:p>
    <w:p>
      <w:pPr>
        <w:spacing w:before="75" w:after="0"/>
      </w:pPr>
      <w:r>
        <w:rPr>
          <w:b w:val="1"/>
          <w:bCs w:val="1"/>
        </w:rPr>
        <w:t xml:space="preserve">第五章 技术发展趋势深度分析</w:t>
      </w:r>
    </w:p>
    <w:p>
      <w:pPr>
        <w:spacing w:before="75" w:after="0"/>
      </w:pPr>
      <w:r>
        <w:rPr/>
        <w:t xml:space="preserve">第一节  芯片技术演进</w:t>
      </w:r>
    </w:p>
    <w:p>
      <w:pPr>
        <w:spacing w:before="75" w:after="0"/>
      </w:pPr>
      <w:r>
        <w:rPr/>
        <w:t xml:space="preserve">一、  gpu技术路线</w:t>
      </w:r>
    </w:p>
    <w:p>
      <w:pPr>
        <w:spacing w:before="75" w:after="0"/>
      </w:pPr>
      <w:r>
        <w:rPr/>
        <w:t xml:space="preserve">二、  asic专用芯片</w:t>
      </w:r>
    </w:p>
    <w:p>
      <w:pPr>
        <w:spacing w:before="75" w:after="0"/>
      </w:pPr>
      <w:r>
        <w:rPr/>
        <w:t xml:space="preserve">三、  存算一体架构</w:t>
      </w:r>
    </w:p>
    <w:p>
      <w:pPr>
        <w:spacing w:before="75" w:after="0"/>
      </w:pPr>
      <w:r>
        <w:rPr/>
        <w:t xml:space="preserve">四、  光子计算前景</w:t>
      </w:r>
    </w:p>
    <w:p>
      <w:pPr>
        <w:spacing w:before="75" w:after="0"/>
      </w:pPr>
      <w:r>
        <w:rPr/>
        <w:t xml:space="preserve">五、  量子计算影响</w:t>
      </w:r>
    </w:p>
    <w:p>
      <w:pPr>
        <w:spacing w:before="75" w:after="0"/>
      </w:pPr>
      <w:r>
        <w:rPr/>
        <w:t xml:space="preserve">第二节  系统架构创新</w:t>
      </w:r>
    </w:p>
    <w:p>
      <w:pPr>
        <w:spacing w:before="75" w:after="0"/>
      </w:pPr>
      <w:r>
        <w:rPr/>
        <w:t xml:space="preserve">一、  异构计算系统</w:t>
      </w:r>
    </w:p>
    <w:p>
      <w:pPr>
        <w:spacing w:before="75" w:after="0"/>
      </w:pPr>
      <w:r>
        <w:rPr/>
        <w:t xml:space="preserve">二、  可扩展集群</w:t>
      </w:r>
    </w:p>
    <w:p>
      <w:pPr>
        <w:spacing w:before="75" w:after="0"/>
      </w:pPr>
      <w:r>
        <w:rPr/>
        <w:t xml:space="preserve">三、  内存计算技术</w:t>
      </w:r>
    </w:p>
    <w:p>
      <w:pPr>
        <w:spacing w:before="75" w:after="0"/>
      </w:pPr>
      <w:r>
        <w:rPr/>
        <w:t xml:space="preserve">四、  近数据处理</w:t>
      </w:r>
    </w:p>
    <w:p>
      <w:pPr>
        <w:spacing w:before="75" w:after="0"/>
      </w:pPr>
      <w:r>
        <w:rPr/>
        <w:t xml:space="preserve">五、  分布式训练</w:t>
      </w:r>
    </w:p>
    <w:p>
      <w:pPr>
        <w:spacing w:before="75" w:after="0"/>
      </w:pPr>
      <w:r>
        <w:rPr/>
        <w:t xml:space="preserve">第三节  能效优化技术</w:t>
      </w:r>
    </w:p>
    <w:p>
      <w:pPr>
        <w:spacing w:before="75" w:after="0"/>
      </w:pPr>
      <w:r>
        <w:rPr/>
        <w:t xml:space="preserve">一、  液冷技术方案</w:t>
      </w:r>
    </w:p>
    <w:p>
      <w:pPr>
        <w:spacing w:before="75" w:after="0"/>
      </w:pPr>
      <w:r>
        <w:rPr/>
        <w:t xml:space="preserve">二、  电源管理创新</w:t>
      </w:r>
    </w:p>
    <w:p>
      <w:pPr>
        <w:spacing w:before="75" w:after="0"/>
      </w:pPr>
      <w:r>
        <w:rPr/>
        <w:t xml:space="preserve">三、  芯片级节能</w:t>
      </w:r>
    </w:p>
    <w:p>
      <w:pPr>
        <w:spacing w:before="75" w:after="0"/>
      </w:pPr>
      <w:r>
        <w:rPr/>
        <w:t xml:space="preserve">四、  系统级优化</w:t>
      </w:r>
    </w:p>
    <w:p>
      <w:pPr>
        <w:spacing w:before="75" w:after="0"/>
      </w:pPr>
      <w:r>
        <w:rPr/>
        <w:t xml:space="preserve">五、  绿色数据中心</w:t>
      </w:r>
    </w:p>
    <w:p>
      <w:pPr>
        <w:spacing w:before="75" w:after="0"/>
      </w:pPr>
      <w:r>
        <w:rPr>
          <w:b w:val="1"/>
          <w:bCs w:val="1"/>
        </w:rPr>
        <w:t xml:space="preserve">第六章 产品细分市场分析</w:t>
      </w:r>
    </w:p>
    <w:p>
      <w:pPr>
        <w:spacing w:before="75" w:after="0"/>
      </w:pPr>
      <w:r>
        <w:rPr/>
        <w:t xml:space="preserve">第一节  训练服务器市场</w:t>
      </w:r>
    </w:p>
    <w:p>
      <w:pPr>
        <w:spacing w:before="75" w:after="0"/>
      </w:pPr>
      <w:r>
        <w:rPr/>
        <w:t xml:space="preserve">一、  技术特征</w:t>
      </w:r>
    </w:p>
    <w:p>
      <w:pPr>
        <w:spacing w:before="75" w:after="0"/>
      </w:pPr>
      <w:r>
        <w:rPr/>
        <w:t xml:space="preserve">二、  应用场景</w:t>
      </w:r>
    </w:p>
    <w:p>
      <w:pPr>
        <w:spacing w:before="75" w:after="0"/>
      </w:pPr>
      <w:r>
        <w:rPr/>
        <w:t xml:space="preserve">三、  竞争格局</w:t>
      </w:r>
    </w:p>
    <w:p>
      <w:pPr>
        <w:spacing w:before="75" w:after="0"/>
      </w:pPr>
      <w:r>
        <w:rPr/>
        <w:t xml:space="preserve">四、  价格趋势</w:t>
      </w:r>
    </w:p>
    <w:p>
      <w:pPr>
        <w:spacing w:before="75" w:after="0"/>
      </w:pPr>
      <w:r>
        <w:rPr/>
        <w:t xml:space="preserve">五、  创新方向</w:t>
      </w:r>
    </w:p>
    <w:p>
      <w:pPr>
        <w:spacing w:before="75" w:after="0"/>
      </w:pPr>
      <w:r>
        <w:rPr/>
        <w:t xml:space="preserve">第二节  推理服务器市场</w:t>
      </w:r>
    </w:p>
    <w:p>
      <w:pPr>
        <w:spacing w:before="75" w:after="0"/>
      </w:pPr>
      <w:r>
        <w:rPr/>
        <w:t xml:space="preserve">一、  边缘推理需求</w:t>
      </w:r>
    </w:p>
    <w:p>
      <w:pPr>
        <w:spacing w:before="75" w:after="0"/>
      </w:pPr>
      <w:r>
        <w:rPr/>
        <w:t xml:space="preserve">二、  实时性要求</w:t>
      </w:r>
    </w:p>
    <w:p>
      <w:pPr>
        <w:spacing w:before="75" w:after="0"/>
      </w:pPr>
      <w:r>
        <w:rPr/>
        <w:t xml:space="preserve">三、  能效比优化</w:t>
      </w:r>
    </w:p>
    <w:p>
      <w:pPr>
        <w:spacing w:before="75" w:after="0"/>
      </w:pPr>
      <w:r>
        <w:rPr/>
        <w:t xml:space="preserve">四、  产品差异化</w:t>
      </w:r>
    </w:p>
    <w:p>
      <w:pPr>
        <w:spacing w:before="75" w:after="0"/>
      </w:pPr>
      <w:r>
        <w:rPr/>
        <w:t xml:space="preserve">五、  市场前景</w:t>
      </w:r>
    </w:p>
    <w:p>
      <w:pPr>
        <w:spacing w:before="75" w:after="0"/>
      </w:pPr>
      <w:r>
        <w:rPr/>
        <w:t xml:space="preserve">第三节  混合型ai服务器</w:t>
      </w:r>
    </w:p>
    <w:p>
      <w:pPr>
        <w:spacing w:before="75" w:after="0"/>
      </w:pPr>
      <w:r>
        <w:rPr/>
        <w:t xml:space="preserve">一、  技术融合趋势</w:t>
      </w:r>
    </w:p>
    <w:p>
      <w:pPr>
        <w:spacing w:before="75" w:after="0"/>
      </w:pPr>
      <w:r>
        <w:rPr/>
        <w:t xml:space="preserve">二、  弹性架构设计</w:t>
      </w:r>
    </w:p>
    <w:p>
      <w:pPr>
        <w:spacing w:before="75" w:after="0"/>
      </w:pPr>
      <w:r>
        <w:rPr/>
        <w:t xml:space="preserve">三、  成本效益分析</w:t>
      </w:r>
    </w:p>
    <w:p>
      <w:pPr>
        <w:spacing w:before="75" w:after="0"/>
      </w:pPr>
      <w:r>
        <w:rPr/>
        <w:t xml:space="preserve">四、  典型应用案例</w:t>
      </w:r>
    </w:p>
    <w:p>
      <w:pPr>
        <w:spacing w:before="75" w:after="0"/>
      </w:pPr>
      <w:r>
        <w:rPr/>
        <w:t xml:space="preserve">五、  发展潜力</w:t>
      </w:r>
    </w:p>
    <w:p>
      <w:pPr>
        <w:spacing w:before="75" w:after="0"/>
      </w:pPr>
      <w:r>
        <w:rPr>
          <w:b w:val="1"/>
          <w:bCs w:val="1"/>
        </w:rPr>
        <w:t xml:space="preserve">第七章 应用场景深度剖析</w:t>
      </w:r>
    </w:p>
    <w:p>
      <w:pPr>
        <w:spacing w:before="75" w:after="0"/>
      </w:pPr>
      <w:r>
        <w:rPr/>
        <w:t xml:space="preserve">第一节  互联网行业应用</w:t>
      </w:r>
    </w:p>
    <w:p>
      <w:pPr>
        <w:spacing w:before="75" w:after="0"/>
      </w:pPr>
      <w:r>
        <w:rPr/>
        <w:t xml:space="preserve">一、  推荐系统</w:t>
      </w:r>
    </w:p>
    <w:p>
      <w:pPr>
        <w:spacing w:before="75" w:after="0"/>
      </w:pPr>
      <w:r>
        <w:rPr/>
        <w:t xml:space="preserve">二、  内容审核</w:t>
      </w:r>
    </w:p>
    <w:p>
      <w:pPr>
        <w:spacing w:before="75" w:after="0"/>
      </w:pPr>
      <w:r>
        <w:rPr/>
        <w:t xml:space="preserve">三、  自然语言处理</w:t>
      </w:r>
    </w:p>
    <w:p>
      <w:pPr>
        <w:spacing w:before="75" w:after="0"/>
      </w:pPr>
      <w:r>
        <w:rPr/>
        <w:t xml:space="preserve">四、  计算机视觉</w:t>
      </w:r>
    </w:p>
    <w:p>
      <w:pPr>
        <w:spacing w:before="75" w:after="0"/>
      </w:pPr>
      <w:r>
        <w:rPr/>
        <w:t xml:space="preserve">五、  个性化服务</w:t>
      </w:r>
    </w:p>
    <w:p>
      <w:pPr>
        <w:spacing w:before="75" w:after="0"/>
      </w:pPr>
      <w:r>
        <w:rPr/>
        <w:t xml:space="preserve">第二节  金融行业应用</w:t>
      </w:r>
    </w:p>
    <w:p>
      <w:pPr>
        <w:spacing w:before="75" w:after="0"/>
      </w:pPr>
      <w:r>
        <w:rPr/>
        <w:t xml:space="preserve">一、  智能风控</w:t>
      </w:r>
    </w:p>
    <w:p>
      <w:pPr>
        <w:spacing w:before="75" w:after="0"/>
      </w:pPr>
      <w:r>
        <w:rPr/>
        <w:t xml:space="preserve">二、  量化交易</w:t>
      </w:r>
    </w:p>
    <w:p>
      <w:pPr>
        <w:spacing w:before="75" w:after="0"/>
      </w:pPr>
      <w:r>
        <w:rPr/>
        <w:t xml:space="preserve">三、  反欺诈</w:t>
      </w:r>
    </w:p>
    <w:p>
      <w:pPr>
        <w:spacing w:before="75" w:after="0"/>
      </w:pPr>
      <w:r>
        <w:rPr/>
        <w:t xml:space="preserve">四、  客户服务</w:t>
      </w:r>
    </w:p>
    <w:p>
      <w:pPr>
        <w:spacing w:before="75" w:after="0"/>
      </w:pPr>
      <w:r>
        <w:rPr/>
        <w:t xml:space="preserve">五、  监管科技</w:t>
      </w:r>
    </w:p>
    <w:p>
      <w:pPr>
        <w:spacing w:before="75" w:after="0"/>
      </w:pPr>
      <w:r>
        <w:rPr/>
        <w:t xml:space="preserve">第三节  智能制造应用</w:t>
      </w:r>
    </w:p>
    <w:p>
      <w:pPr>
        <w:spacing w:before="75" w:after="0"/>
      </w:pPr>
      <w:r>
        <w:rPr/>
        <w:t xml:space="preserve">一、  工业质检</w:t>
      </w:r>
    </w:p>
    <w:p>
      <w:pPr>
        <w:spacing w:before="75" w:after="0"/>
      </w:pPr>
      <w:r>
        <w:rPr/>
        <w:t xml:space="preserve">二、  预测性维护</w:t>
      </w:r>
    </w:p>
    <w:p>
      <w:pPr>
        <w:spacing w:before="75" w:after="0"/>
      </w:pPr>
      <w:r>
        <w:rPr/>
        <w:t xml:space="preserve">三、  工艺优化</w:t>
      </w:r>
    </w:p>
    <w:p>
      <w:pPr>
        <w:spacing w:before="75" w:after="0"/>
      </w:pPr>
      <w:r>
        <w:rPr/>
        <w:t xml:space="preserve">四、  供应链管理</w:t>
      </w:r>
    </w:p>
    <w:p>
      <w:pPr>
        <w:spacing w:before="75" w:after="0"/>
      </w:pPr>
      <w:r>
        <w:rPr/>
        <w:t xml:space="preserve">五、  数字孪生</w:t>
      </w:r>
    </w:p>
    <w:p>
      <w:pPr>
        <w:spacing w:before="75" w:after="0"/>
      </w:pPr>
      <w:r>
        <w:rPr/>
        <w:t xml:space="preserve">第四节  医疗健康应用</w:t>
      </w:r>
    </w:p>
    <w:p>
      <w:pPr>
        <w:spacing w:before="75" w:after="0"/>
      </w:pPr>
      <w:r>
        <w:rPr/>
        <w:t xml:space="preserve">一、  医学影像</w:t>
      </w:r>
    </w:p>
    <w:p>
      <w:pPr>
        <w:spacing w:before="75" w:after="0"/>
      </w:pPr>
      <w:r>
        <w:rPr/>
        <w:t xml:space="preserve">二、  药物研发</w:t>
      </w:r>
    </w:p>
    <w:p>
      <w:pPr>
        <w:spacing w:before="75" w:after="0"/>
      </w:pPr>
      <w:r>
        <w:rPr/>
        <w:t xml:space="preserve">三、  健康管理</w:t>
      </w:r>
    </w:p>
    <w:p>
      <w:pPr>
        <w:spacing w:before="75" w:after="0"/>
      </w:pPr>
      <w:r>
        <w:rPr/>
        <w:t xml:space="preserve">四、  基因组学</w:t>
      </w:r>
    </w:p>
    <w:p>
      <w:pPr>
        <w:spacing w:before="75" w:after="0"/>
      </w:pPr>
      <w:r>
        <w:rPr/>
        <w:t xml:space="preserve">五、  医院管理</w:t>
      </w:r>
    </w:p>
    <w:p>
      <w:pPr>
        <w:spacing w:before="75" w:after="0"/>
      </w:pPr>
      <w:r>
        <w:rPr/>
        <w:t xml:space="preserve">第五节  智慧城市应用</w:t>
      </w:r>
    </w:p>
    <w:p>
      <w:pPr>
        <w:spacing w:before="75" w:after="0"/>
      </w:pPr>
      <w:r>
        <w:rPr/>
        <w:t xml:space="preserve">一、  交通管理</w:t>
      </w:r>
    </w:p>
    <w:p>
      <w:pPr>
        <w:spacing w:before="75" w:after="0"/>
      </w:pPr>
      <w:r>
        <w:rPr/>
        <w:t xml:space="preserve">二、  公共安全</w:t>
      </w:r>
    </w:p>
    <w:p>
      <w:pPr>
        <w:spacing w:before="75" w:after="0"/>
      </w:pPr>
      <w:r>
        <w:rPr/>
        <w:t xml:space="preserve">三、  环境监测</w:t>
      </w:r>
    </w:p>
    <w:p>
      <w:pPr>
        <w:spacing w:before="75" w:after="0"/>
      </w:pPr>
      <w:r>
        <w:rPr/>
        <w:t xml:space="preserve">四、  应急管理</w:t>
      </w:r>
    </w:p>
    <w:p>
      <w:pPr>
        <w:spacing w:before="75" w:after="0"/>
      </w:pPr>
      <w:r>
        <w:rPr/>
        <w:t xml:space="preserve">五、  政务服务</w:t>
      </w:r>
    </w:p>
    <w:p>
      <w:pPr>
        <w:spacing w:before="75" w:after="0"/>
      </w:pPr>
      <w:r>
        <w:rPr>
          <w:b w:val="1"/>
          <w:bCs w:val="1"/>
        </w:rPr>
        <w:t xml:space="preserve">第八章 竞争格局与企业战略</w:t>
      </w:r>
    </w:p>
    <w:p>
      <w:pPr>
        <w:spacing w:before="75" w:after="0"/>
      </w:pPr>
      <w:r>
        <w:rPr/>
        <w:t xml:space="preserve">第一节  国际厂商分析</w:t>
      </w:r>
    </w:p>
    <w:p>
      <w:pPr>
        <w:spacing w:before="75" w:after="0"/>
      </w:pPr>
      <w:r>
        <w:rPr/>
        <w:t xml:space="preserve">一、  nvidia</w:t>
      </w:r>
    </w:p>
    <w:p>
      <w:pPr>
        <w:spacing w:before="75" w:after="0"/>
      </w:pPr>
      <w:r>
        <w:rPr/>
        <w:t xml:space="preserve">二、  amd</w:t>
      </w:r>
    </w:p>
    <w:p>
      <w:pPr>
        <w:spacing w:before="75" w:after="0"/>
      </w:pPr>
      <w:r>
        <w:rPr/>
        <w:t xml:space="preserve">三、  intel</w:t>
      </w:r>
    </w:p>
    <w:p>
      <w:pPr>
        <w:spacing w:before="75" w:after="0"/>
      </w:pPr>
      <w:r>
        <w:rPr/>
        <w:t xml:space="preserve">四、  ibm</w:t>
      </w:r>
    </w:p>
    <w:p>
      <w:pPr>
        <w:spacing w:before="75" w:after="0"/>
      </w:pPr>
      <w:r>
        <w:rPr/>
        <w:t xml:space="preserve">五、  其他国际厂商</w:t>
      </w:r>
    </w:p>
    <w:p>
      <w:pPr>
        <w:spacing w:before="75" w:after="0"/>
      </w:pPr>
      <w:r>
        <w:rPr/>
        <w:t xml:space="preserve">第二节  国内领先企业</w:t>
      </w:r>
    </w:p>
    <w:p>
      <w:pPr>
        <w:spacing w:before="75" w:after="0"/>
      </w:pPr>
      <w:r>
        <w:rPr/>
        <w:t xml:space="preserve">一、  华为</w:t>
      </w:r>
    </w:p>
    <w:p>
      <w:pPr>
        <w:spacing w:before="75" w:after="0"/>
      </w:pPr>
      <w:r>
        <w:rPr/>
        <w:t xml:space="preserve">二、  浪潮</w:t>
      </w:r>
    </w:p>
    <w:p>
      <w:pPr>
        <w:spacing w:before="75" w:after="0"/>
      </w:pPr>
      <w:r>
        <w:rPr/>
        <w:t xml:space="preserve">三、  联想</w:t>
      </w:r>
    </w:p>
    <w:p>
      <w:pPr>
        <w:spacing w:before="75" w:after="0"/>
      </w:pPr>
      <w:r>
        <w:rPr/>
        <w:t xml:space="preserve">四、  曙光</w:t>
      </w:r>
    </w:p>
    <w:p>
      <w:pPr>
        <w:spacing w:before="75" w:after="0"/>
      </w:pPr>
      <w:r>
        <w:rPr/>
        <w:t xml:space="preserve">五、  其他本土厂商</w:t>
      </w:r>
    </w:p>
    <w:p>
      <w:pPr>
        <w:spacing w:before="75" w:after="0"/>
      </w:pPr>
      <w:r>
        <w:rPr/>
        <w:t xml:space="preserve">第三节  新兴创新企业</w:t>
      </w:r>
    </w:p>
    <w:p>
      <w:pPr>
        <w:spacing w:before="75" w:after="0"/>
      </w:pPr>
      <w:r>
        <w:rPr/>
        <w:t xml:space="preserve">一、  初创公司图谱</w:t>
      </w:r>
    </w:p>
    <w:p>
      <w:pPr>
        <w:spacing w:before="75" w:after="0"/>
      </w:pPr>
      <w:r>
        <w:rPr/>
        <w:t xml:space="preserve">二、  技术差异化</w:t>
      </w:r>
    </w:p>
    <w:p>
      <w:pPr>
        <w:spacing w:before="75" w:after="0"/>
      </w:pPr>
      <w:r>
        <w:rPr/>
        <w:t xml:space="preserve">三、  市场定位</w:t>
      </w:r>
    </w:p>
    <w:p>
      <w:pPr>
        <w:spacing w:before="75" w:after="0"/>
      </w:pPr>
      <w:r>
        <w:rPr/>
        <w:t xml:space="preserve">四、  融资情况</w:t>
      </w:r>
    </w:p>
    <w:p>
      <w:pPr>
        <w:spacing w:before="75" w:after="0"/>
      </w:pPr>
      <w:r>
        <w:rPr/>
        <w:t xml:space="preserve">五、  发展潜力</w:t>
      </w:r>
    </w:p>
    <w:p>
      <w:pPr>
        <w:spacing w:before="75" w:after="0"/>
      </w:pPr>
      <w:r>
        <w:rPr/>
        <w:t xml:space="preserve">第四节  竞争策略分析</w:t>
      </w:r>
    </w:p>
    <w:p>
      <w:pPr>
        <w:spacing w:before="75" w:after="0"/>
      </w:pPr>
      <w:r>
        <w:rPr/>
        <w:t xml:space="preserve">一、  产品策略</w:t>
      </w:r>
    </w:p>
    <w:p>
      <w:pPr>
        <w:spacing w:before="75" w:after="0"/>
      </w:pPr>
      <w:r>
        <w:rPr/>
        <w:t xml:space="preserve">二、  定价策略</w:t>
      </w:r>
    </w:p>
    <w:p>
      <w:pPr>
        <w:spacing w:before="75" w:after="0"/>
      </w:pPr>
      <w:r>
        <w:rPr/>
        <w:t xml:space="preserve">三、  渠道策略</w:t>
      </w:r>
    </w:p>
    <w:p>
      <w:pPr>
        <w:spacing w:before="75" w:after="0"/>
      </w:pPr>
      <w:r>
        <w:rPr/>
        <w:t xml:space="preserve">四、  服务策略</w:t>
      </w:r>
    </w:p>
    <w:p>
      <w:pPr>
        <w:spacing w:before="75" w:after="0"/>
      </w:pPr>
      <w:r>
        <w:rPr/>
        <w:t xml:space="preserve">五、  生态策略</w:t>
      </w:r>
    </w:p>
    <w:p>
      <w:pPr>
        <w:spacing w:before="75" w:after="0"/>
      </w:pPr>
      <w:r>
        <w:rPr>
          <w:b w:val="1"/>
          <w:bCs w:val="1"/>
        </w:rPr>
        <w:t xml:space="preserve">第九章 供应链安全与国产化替代</w:t>
      </w:r>
    </w:p>
    <w:p>
      <w:pPr>
        <w:spacing w:before="75" w:after="0"/>
      </w:pPr>
      <w:r>
        <w:rPr/>
        <w:t xml:space="preserve">第一节  关键部件国产化现状</w:t>
      </w:r>
    </w:p>
    <w:p>
      <w:pPr>
        <w:spacing w:before="75" w:after="0"/>
      </w:pPr>
      <w:r>
        <w:rPr/>
        <w:t xml:space="preserve">一、  gpu替代方案</w:t>
      </w:r>
    </w:p>
    <w:p>
      <w:pPr>
        <w:spacing w:before="75" w:after="0"/>
      </w:pPr>
      <w:r>
        <w:rPr/>
        <w:t xml:space="preserve">二、  存储芯片</w:t>
      </w:r>
    </w:p>
    <w:p>
      <w:pPr>
        <w:spacing w:before="75" w:after="0"/>
      </w:pPr>
      <w:r>
        <w:rPr/>
        <w:t xml:space="preserve">三、  互联技术</w:t>
      </w:r>
    </w:p>
    <w:p>
      <w:pPr>
        <w:spacing w:before="75" w:after="0"/>
      </w:pPr>
      <w:r>
        <w:rPr/>
        <w:t xml:space="preserve">四、  电源模块</w:t>
      </w:r>
    </w:p>
    <w:p>
      <w:pPr>
        <w:spacing w:before="75" w:after="0"/>
      </w:pPr>
      <w:r>
        <w:rPr/>
        <w:t xml:space="preserve">五、  散热系统</w:t>
      </w:r>
    </w:p>
    <w:p>
      <w:pPr>
        <w:spacing w:before="75" w:after="0"/>
      </w:pPr>
      <w:r>
        <w:rPr/>
        <w:t xml:space="preserve">第二节  供应链风险分析</w:t>
      </w:r>
    </w:p>
    <w:p>
      <w:pPr>
        <w:spacing w:before="75" w:after="0"/>
      </w:pPr>
      <w:r>
        <w:rPr/>
        <w:t xml:space="preserve">一、  地缘政治影响</w:t>
      </w:r>
    </w:p>
    <w:p>
      <w:pPr>
        <w:spacing w:before="75" w:after="0"/>
      </w:pPr>
      <w:r>
        <w:rPr/>
        <w:t xml:space="preserve">二、  技术封锁挑战</w:t>
      </w:r>
    </w:p>
    <w:p>
      <w:pPr>
        <w:spacing w:before="75" w:after="0"/>
      </w:pPr>
      <w:r>
        <w:rPr/>
        <w:t xml:space="preserve">三、  供应链韧性</w:t>
      </w:r>
    </w:p>
    <w:p>
      <w:pPr>
        <w:spacing w:before="75" w:after="0"/>
      </w:pPr>
      <w:r>
        <w:rPr/>
        <w:t xml:space="preserve">四、  备选方案评估</w:t>
      </w:r>
    </w:p>
    <w:p>
      <w:pPr>
        <w:spacing w:before="75" w:after="0"/>
      </w:pPr>
      <w:r>
        <w:rPr/>
        <w:t xml:space="preserve">五、  应急响应机制</w:t>
      </w:r>
    </w:p>
    <w:p>
      <w:pPr>
        <w:spacing w:before="75" w:after="0"/>
      </w:pPr>
      <w:r>
        <w:rPr/>
        <w:t xml:space="preserve">第三节  自主可控路径</w:t>
      </w:r>
    </w:p>
    <w:p>
      <w:pPr>
        <w:spacing w:before="75" w:after="0"/>
      </w:pPr>
      <w:r>
        <w:rPr/>
        <w:t xml:space="preserve">一、  技术攻关重点</w:t>
      </w:r>
    </w:p>
    <w:p>
      <w:pPr>
        <w:spacing w:before="75" w:after="0"/>
      </w:pPr>
      <w:r>
        <w:rPr/>
        <w:t xml:space="preserve">二、  产业协同模式</w:t>
      </w:r>
    </w:p>
    <w:p>
      <w:pPr>
        <w:spacing w:before="75" w:after="0"/>
      </w:pPr>
      <w:r>
        <w:rPr/>
        <w:t xml:space="preserve">三、  生态建设策略</w:t>
      </w:r>
    </w:p>
    <w:p>
      <w:pPr>
        <w:spacing w:before="75" w:after="0"/>
      </w:pPr>
      <w:r>
        <w:rPr/>
        <w:t xml:space="preserve">四、  政策支持方向</w:t>
      </w:r>
    </w:p>
    <w:p>
      <w:pPr>
        <w:spacing w:before="75" w:after="0"/>
      </w:pPr>
      <w:r>
        <w:rPr/>
        <w:t xml:space="preserve">五、  国际合作空间</w:t>
      </w:r>
    </w:p>
    <w:p>
      <w:pPr>
        <w:spacing w:before="75" w:after="0"/>
      </w:pPr>
      <w:r>
        <w:rPr>
          <w:b w:val="1"/>
          <w:bCs w:val="1"/>
        </w:rPr>
        <w:t xml:space="preserve">第十章 投资热点与价值分析</w:t>
      </w:r>
    </w:p>
    <w:p>
      <w:pPr>
        <w:spacing w:before="75" w:after="0"/>
      </w:pPr>
      <w:r>
        <w:rPr/>
        <w:t xml:space="preserve">第一节  资本市场动态</w:t>
      </w:r>
    </w:p>
    <w:p>
      <w:pPr>
        <w:spacing w:before="75" w:after="0"/>
      </w:pPr>
      <w:r>
        <w:rPr/>
        <w:t xml:space="preserve">一、  投融资概况</w:t>
      </w:r>
    </w:p>
    <w:p>
      <w:pPr>
        <w:spacing w:before="75" w:after="0"/>
      </w:pPr>
      <w:r>
        <w:rPr/>
        <w:t xml:space="preserve">二、  重点投资领域</w:t>
      </w:r>
    </w:p>
    <w:p>
      <w:pPr>
        <w:spacing w:before="75" w:after="0"/>
      </w:pPr>
      <w:r>
        <w:rPr/>
        <w:t xml:space="preserve">三、  估值逻辑变化</w:t>
      </w:r>
    </w:p>
    <w:p>
      <w:pPr>
        <w:spacing w:before="75" w:after="0"/>
      </w:pPr>
      <w:r>
        <w:rPr/>
        <w:t xml:space="preserve">四、  上市企业表现</w:t>
      </w:r>
    </w:p>
    <w:p>
      <w:pPr>
        <w:spacing w:before="75" w:after="0"/>
      </w:pPr>
      <w:r>
        <w:rPr/>
        <w:t xml:space="preserve">五、  并购重组案例</w:t>
      </w:r>
    </w:p>
    <w:p>
      <w:pPr>
        <w:spacing w:before="75" w:after="0"/>
      </w:pPr>
      <w:r>
        <w:rPr/>
        <w:t xml:space="preserve">第二节  投资价值评估</w:t>
      </w:r>
    </w:p>
    <w:p>
      <w:pPr>
        <w:spacing w:before="75" w:after="0"/>
      </w:pPr>
      <w:r>
        <w:rPr/>
        <w:t xml:space="preserve">一、  成长性分析</w:t>
      </w:r>
    </w:p>
    <w:p>
      <w:pPr>
        <w:spacing w:before="75" w:after="0"/>
      </w:pPr>
      <w:r>
        <w:rPr/>
        <w:t xml:space="preserve">二、  盈利能力</w:t>
      </w:r>
    </w:p>
    <w:p>
      <w:pPr>
        <w:spacing w:before="75" w:after="0"/>
      </w:pPr>
      <w:r>
        <w:rPr/>
        <w:t xml:space="preserve">三、  技术壁垒</w:t>
      </w:r>
    </w:p>
    <w:p>
      <w:pPr>
        <w:spacing w:before="75" w:after="0"/>
      </w:pPr>
      <w:r>
        <w:rPr/>
        <w:t xml:space="preserve">四、  市场空间</w:t>
      </w:r>
    </w:p>
    <w:p>
      <w:pPr>
        <w:spacing w:before="75" w:after="0"/>
      </w:pPr>
      <w:r>
        <w:rPr/>
        <w:t xml:space="preserve">五、  风险因素</w:t>
      </w:r>
    </w:p>
    <w:p>
      <w:pPr>
        <w:spacing w:before="75" w:after="0"/>
      </w:pPr>
      <w:r>
        <w:rPr/>
        <w:t xml:space="preserve">第三节  投资建议</w:t>
      </w:r>
    </w:p>
    <w:p>
      <w:pPr>
        <w:spacing w:before="75" w:after="0"/>
      </w:pPr>
      <w:r>
        <w:rPr/>
        <w:t xml:space="preserve">一、  赛道选择</w:t>
      </w:r>
    </w:p>
    <w:p>
      <w:pPr>
        <w:spacing w:before="75" w:after="0"/>
      </w:pPr>
      <w:r>
        <w:rPr/>
        <w:t xml:space="preserve">二、  标的筛选</w:t>
      </w:r>
    </w:p>
    <w:p>
      <w:pPr>
        <w:spacing w:before="75" w:after="0"/>
      </w:pPr>
      <w:r>
        <w:rPr/>
        <w:t xml:space="preserve">三、  时机判断</w:t>
      </w:r>
    </w:p>
    <w:p>
      <w:pPr>
        <w:spacing w:before="75" w:after="0"/>
      </w:pPr>
      <w:r>
        <w:rPr/>
        <w:t xml:space="preserve">四、  组合配置</w:t>
      </w:r>
    </w:p>
    <w:p>
      <w:pPr>
        <w:spacing w:before="75" w:after="0"/>
      </w:pPr>
      <w:r>
        <w:rPr/>
        <w:t xml:space="preserve">五、  退出策略</w:t>
      </w:r>
    </w:p>
    <w:p>
      <w:pPr>
        <w:spacing w:before="75" w:after="0"/>
      </w:pPr>
      <w:r>
        <w:rPr>
          <w:b w:val="1"/>
          <w:bCs w:val="1"/>
        </w:rPr>
        <w:t xml:space="preserve">第十一章 行业痛点与挑战</w:t>
      </w:r>
    </w:p>
    <w:p>
      <w:pPr>
        <w:spacing w:before="75" w:after="0"/>
      </w:pPr>
      <w:r>
        <w:rPr/>
        <w:t xml:space="preserve">第一节  技术瓶颈</w:t>
      </w:r>
    </w:p>
    <w:p>
      <w:pPr>
        <w:spacing w:before="75" w:after="0"/>
      </w:pPr>
      <w:r>
        <w:rPr/>
        <w:t xml:space="preserve">一、  算力天花板</w:t>
      </w:r>
    </w:p>
    <w:p>
      <w:pPr>
        <w:spacing w:before="75" w:after="0"/>
      </w:pPr>
      <w:r>
        <w:rPr/>
        <w:t xml:space="preserve">二、  能效比挑战</w:t>
      </w:r>
    </w:p>
    <w:p>
      <w:pPr>
        <w:spacing w:before="75" w:after="0"/>
      </w:pPr>
      <w:r>
        <w:rPr/>
        <w:t xml:space="preserve">三、  软件生态</w:t>
      </w:r>
    </w:p>
    <w:p>
      <w:pPr>
        <w:spacing w:before="75" w:after="0"/>
      </w:pPr>
      <w:r>
        <w:rPr/>
        <w:t xml:space="preserve">四、  可靠性问题</w:t>
      </w:r>
    </w:p>
    <w:p>
      <w:pPr>
        <w:spacing w:before="75" w:after="0"/>
      </w:pPr>
      <w:r>
        <w:rPr/>
        <w:t xml:space="preserve">五、  兼容性障碍</w:t>
      </w:r>
    </w:p>
    <w:p>
      <w:pPr>
        <w:spacing w:before="75" w:after="0"/>
      </w:pPr>
      <w:r>
        <w:rPr/>
        <w:t xml:space="preserve">第二节  商业挑战</w:t>
      </w:r>
    </w:p>
    <w:p>
      <w:pPr>
        <w:spacing w:before="75" w:after="0"/>
      </w:pPr>
      <w:r>
        <w:rPr/>
        <w:t xml:space="preserve">一、  成本压力</w:t>
      </w:r>
    </w:p>
    <w:p>
      <w:pPr>
        <w:spacing w:before="75" w:after="0"/>
      </w:pPr>
      <w:r>
        <w:rPr/>
        <w:t xml:space="preserve">二、  投资回报</w:t>
      </w:r>
    </w:p>
    <w:p>
      <w:pPr>
        <w:spacing w:before="75" w:after="0"/>
      </w:pPr>
      <w:r>
        <w:rPr/>
        <w:t xml:space="preserve">三、  客户认知</w:t>
      </w:r>
    </w:p>
    <w:p>
      <w:pPr>
        <w:spacing w:before="75" w:after="0"/>
      </w:pPr>
      <w:r>
        <w:rPr/>
        <w:t xml:space="preserve">四、  服务能力</w:t>
      </w:r>
    </w:p>
    <w:p>
      <w:pPr>
        <w:spacing w:before="75" w:after="0"/>
      </w:pPr>
      <w:r>
        <w:rPr/>
        <w:t xml:space="preserve">五、  价格竞争</w:t>
      </w:r>
    </w:p>
    <w:p>
      <w:pPr>
        <w:spacing w:before="75" w:after="0"/>
      </w:pPr>
      <w:r>
        <w:rPr/>
        <w:t xml:space="preserve">第三节  外部环境挑战</w:t>
      </w:r>
    </w:p>
    <w:p>
      <w:pPr>
        <w:spacing w:before="75" w:after="0"/>
      </w:pPr>
      <w:r>
        <w:rPr/>
        <w:t xml:space="preserve">一、  政策不确定性</w:t>
      </w:r>
    </w:p>
    <w:p>
      <w:pPr>
        <w:spacing w:before="75" w:after="0"/>
      </w:pPr>
      <w:r>
        <w:rPr/>
        <w:t xml:space="preserve">二、  国际贸易环境</w:t>
      </w:r>
    </w:p>
    <w:p>
      <w:pPr>
        <w:spacing w:before="75" w:after="0"/>
      </w:pPr>
      <w:r>
        <w:rPr/>
        <w:t xml:space="preserve">三、  数据安全法规</w:t>
      </w:r>
    </w:p>
    <w:p>
      <w:pPr>
        <w:spacing w:before="75" w:after="0"/>
      </w:pPr>
      <w:r>
        <w:rPr/>
        <w:t xml:space="preserve">四、  人才短缺</w:t>
      </w:r>
    </w:p>
    <w:p>
      <w:pPr>
        <w:spacing w:before="75" w:after="0"/>
      </w:pPr>
      <w:r>
        <w:rPr/>
        <w:t xml:space="preserve">五、  伦理争议</w:t>
      </w:r>
    </w:p>
    <w:p>
      <w:pPr>
        <w:spacing w:before="75" w:after="0"/>
      </w:pPr>
      <w:r>
        <w:rPr>
          <w:b w:val="1"/>
          <w:bCs w:val="1"/>
        </w:rPr>
        <w:t xml:space="preserve">第十二章 商业模式创新</w:t>
      </w:r>
    </w:p>
    <w:p>
      <w:pPr>
        <w:spacing w:before="75" w:after="0"/>
      </w:pPr>
      <w:r>
        <w:rPr/>
        <w:t xml:space="preserve">第一节  传统销售模式</w:t>
      </w:r>
    </w:p>
    <w:p>
      <w:pPr>
        <w:spacing w:before="75" w:after="0"/>
      </w:pPr>
      <w:r>
        <w:rPr/>
        <w:t xml:space="preserve">一、  直销体系</w:t>
      </w:r>
    </w:p>
    <w:p>
      <w:pPr>
        <w:spacing w:before="75" w:after="0"/>
      </w:pPr>
      <w:r>
        <w:rPr/>
        <w:t xml:space="preserve">二、  渠道网络</w:t>
      </w:r>
    </w:p>
    <w:p>
      <w:pPr>
        <w:spacing w:before="75" w:after="0"/>
      </w:pPr>
      <w:r>
        <w:rPr/>
        <w:t xml:space="preserve">三、  项目制服务</w:t>
      </w:r>
    </w:p>
    <w:p>
      <w:pPr>
        <w:spacing w:before="75" w:after="0"/>
      </w:pPr>
      <w:r>
        <w:rPr/>
        <w:t xml:space="preserve">四、  局限性分析</w:t>
      </w:r>
    </w:p>
    <w:p>
      <w:pPr>
        <w:spacing w:before="75" w:after="0"/>
      </w:pPr>
      <w:r>
        <w:rPr/>
        <w:t xml:space="preserve">五、  转型方向</w:t>
      </w:r>
    </w:p>
    <w:p>
      <w:pPr>
        <w:spacing w:before="75" w:after="0"/>
      </w:pPr>
      <w:r>
        <w:rPr/>
        <w:t xml:space="preserve">第二节  新兴商业模式</w:t>
      </w:r>
    </w:p>
    <w:p>
      <w:pPr>
        <w:spacing w:before="75" w:after="0"/>
      </w:pPr>
      <w:r>
        <w:rPr/>
        <w:t xml:space="preserve">一、  算力租赁</w:t>
      </w:r>
    </w:p>
    <w:p>
      <w:pPr>
        <w:spacing w:before="75" w:after="0"/>
      </w:pPr>
      <w:r>
        <w:rPr/>
        <w:t xml:space="preserve">二、  订阅服务</w:t>
      </w:r>
    </w:p>
    <w:p>
      <w:pPr>
        <w:spacing w:before="75" w:after="0"/>
      </w:pPr>
      <w:r>
        <w:rPr/>
        <w:t xml:space="preserve">三、  成果付费</w:t>
      </w:r>
    </w:p>
    <w:p>
      <w:pPr>
        <w:spacing w:before="75" w:after="0"/>
      </w:pPr>
      <w:r>
        <w:rPr/>
        <w:t xml:space="preserve">四、  联合创新</w:t>
      </w:r>
    </w:p>
    <w:p>
      <w:pPr>
        <w:spacing w:before="75" w:after="0"/>
      </w:pPr>
      <w:r>
        <w:rPr/>
        <w:t xml:space="preserve">五、  生态共建</w:t>
      </w:r>
    </w:p>
    <w:p>
      <w:pPr>
        <w:spacing w:before="75" w:after="0"/>
      </w:pPr>
      <w:r>
        <w:rPr/>
        <w:t xml:space="preserve">第三节  商业模式评估</w:t>
      </w:r>
    </w:p>
    <w:p>
      <w:pPr>
        <w:spacing w:before="75" w:after="0"/>
      </w:pPr>
      <w:r>
        <w:rPr/>
        <w:t xml:space="preserve">一、  适用性分析</w:t>
      </w:r>
    </w:p>
    <w:p>
      <w:pPr>
        <w:spacing w:before="75" w:after="0"/>
      </w:pPr>
      <w:r>
        <w:rPr/>
        <w:t xml:space="preserve">二、  盈利模型</w:t>
      </w:r>
    </w:p>
    <w:p>
      <w:pPr>
        <w:spacing w:before="75" w:after="0"/>
      </w:pPr>
      <w:r>
        <w:rPr/>
        <w:t xml:space="preserve">三、  客户价值</w:t>
      </w:r>
    </w:p>
    <w:p>
      <w:pPr>
        <w:spacing w:before="75" w:after="0"/>
      </w:pPr>
      <w:r>
        <w:rPr/>
        <w:t xml:space="preserve">四、  实施路径</w:t>
      </w:r>
    </w:p>
    <w:p>
      <w:pPr>
        <w:spacing w:before="75" w:after="0"/>
      </w:pPr>
      <w:r>
        <w:rPr/>
        <w:t xml:space="preserve">五、  风险控制</w:t>
      </w:r>
    </w:p>
    <w:p>
      <w:pPr>
        <w:spacing w:before="75" w:after="0"/>
      </w:pPr>
      <w:r>
        <w:rPr>
          <w:b w:val="1"/>
          <w:bCs w:val="1"/>
        </w:rPr>
        <w:t xml:space="preserve">第十三章 区域市场发展差异</w:t>
      </w:r>
    </w:p>
    <w:p>
      <w:pPr>
        <w:spacing w:before="75" w:after="0"/>
      </w:pPr>
      <w:r>
        <w:rPr/>
        <w:t xml:space="preserve">第一节  京津冀地区</w:t>
      </w:r>
    </w:p>
    <w:p>
      <w:pPr>
        <w:spacing w:before="75" w:after="0"/>
      </w:pPr>
      <w:r>
        <w:rPr/>
        <w:t xml:space="preserve">一、  政策支持</w:t>
      </w:r>
    </w:p>
    <w:p>
      <w:pPr>
        <w:spacing w:before="75" w:after="0"/>
      </w:pPr>
      <w:r>
        <w:rPr/>
        <w:t xml:space="preserve">二、  产业基础</w:t>
      </w:r>
    </w:p>
    <w:p>
      <w:pPr>
        <w:spacing w:before="75" w:after="0"/>
      </w:pPr>
      <w:r>
        <w:rPr/>
        <w:t xml:space="preserve">三、  重点项目</w:t>
      </w:r>
    </w:p>
    <w:p>
      <w:pPr>
        <w:spacing w:before="75" w:after="0"/>
      </w:pPr>
      <w:r>
        <w:rPr/>
        <w:t xml:space="preserve">四、  竞争优势</w:t>
      </w:r>
    </w:p>
    <w:p>
      <w:pPr>
        <w:spacing w:before="75" w:after="0"/>
      </w:pPr>
      <w:r>
        <w:rPr/>
        <w:t xml:space="preserve">五、  发展前景</w:t>
      </w:r>
    </w:p>
    <w:p>
      <w:pPr>
        <w:spacing w:before="75" w:after="0"/>
      </w:pPr>
      <w:r>
        <w:rPr/>
        <w:t xml:space="preserve">第二节  长三角地区</w:t>
      </w:r>
    </w:p>
    <w:p>
      <w:pPr>
        <w:spacing w:before="75" w:after="0"/>
      </w:pPr>
      <w:r>
        <w:rPr/>
        <w:t xml:space="preserve">一、  产业集群</w:t>
      </w:r>
    </w:p>
    <w:p>
      <w:pPr>
        <w:spacing w:before="75" w:after="0"/>
      </w:pPr>
      <w:r>
        <w:rPr/>
        <w:t xml:space="preserve">二、  创新生态</w:t>
      </w:r>
    </w:p>
    <w:p>
      <w:pPr>
        <w:spacing w:before="75" w:after="0"/>
      </w:pPr>
      <w:r>
        <w:rPr/>
        <w:t xml:space="preserve">三、  应用场景</w:t>
      </w:r>
    </w:p>
    <w:p>
      <w:pPr>
        <w:spacing w:before="75" w:after="0"/>
      </w:pPr>
      <w:r>
        <w:rPr/>
        <w:t xml:space="preserve">四、  企业分布</w:t>
      </w:r>
    </w:p>
    <w:p>
      <w:pPr>
        <w:spacing w:before="75" w:after="0"/>
      </w:pPr>
      <w:r>
        <w:rPr/>
        <w:t xml:space="preserve">五、  区域协同</w:t>
      </w:r>
    </w:p>
    <w:p>
      <w:pPr>
        <w:spacing w:before="75" w:after="0"/>
      </w:pPr>
      <w:r>
        <w:rPr/>
        <w:t xml:space="preserve">第三节  粤港澳大湾区</w:t>
      </w:r>
    </w:p>
    <w:p>
      <w:pPr>
        <w:spacing w:before="75" w:after="0"/>
      </w:pPr>
      <w:r>
        <w:rPr/>
        <w:t xml:space="preserve">一、  国际化优势</w:t>
      </w:r>
    </w:p>
    <w:p>
      <w:pPr>
        <w:spacing w:before="75" w:after="0"/>
      </w:pPr>
      <w:r>
        <w:rPr/>
        <w:t xml:space="preserve">二、  产业链完整度</w:t>
      </w:r>
    </w:p>
    <w:p>
      <w:pPr>
        <w:spacing w:before="75" w:after="0"/>
      </w:pPr>
      <w:r>
        <w:rPr/>
        <w:t xml:space="preserve">三、  创新活力</w:t>
      </w:r>
    </w:p>
    <w:p>
      <w:pPr>
        <w:spacing w:before="75" w:after="0"/>
      </w:pPr>
      <w:r>
        <w:rPr/>
        <w:t xml:space="preserve">四、  跨境合作</w:t>
      </w:r>
    </w:p>
    <w:p>
      <w:pPr>
        <w:spacing w:before="75" w:after="0"/>
      </w:pPr>
      <w:r>
        <w:rPr/>
        <w:t xml:space="preserve">五、  发展潜力</w:t>
      </w:r>
    </w:p>
    <w:p>
      <w:pPr>
        <w:spacing w:before="75" w:after="0"/>
      </w:pPr>
      <w:r>
        <w:rPr/>
        <w:t xml:space="preserve">第四节  成渝地区</w:t>
      </w:r>
    </w:p>
    <w:p>
      <w:pPr>
        <w:spacing w:before="75" w:after="0"/>
      </w:pPr>
      <w:r>
        <w:rPr/>
        <w:t xml:space="preserve">一、  成本优势</w:t>
      </w:r>
    </w:p>
    <w:p>
      <w:pPr>
        <w:spacing w:before="75" w:after="0"/>
      </w:pPr>
      <w:r>
        <w:rPr/>
        <w:t xml:space="preserve">二、  政策红利</w:t>
      </w:r>
    </w:p>
    <w:p>
      <w:pPr>
        <w:spacing w:before="75" w:after="0"/>
      </w:pPr>
      <w:r>
        <w:rPr/>
        <w:t xml:space="preserve">三、  市场需求</w:t>
      </w:r>
    </w:p>
    <w:p>
      <w:pPr>
        <w:spacing w:before="75" w:after="0"/>
      </w:pPr>
      <w:r>
        <w:rPr/>
        <w:t xml:space="preserve">四、  基础设施</w:t>
      </w:r>
    </w:p>
    <w:p>
      <w:pPr>
        <w:spacing w:before="75" w:after="0"/>
      </w:pPr>
      <w:r>
        <w:rPr/>
        <w:t xml:space="preserve">五、  后发机遇</w:t>
      </w:r>
    </w:p>
    <w:p>
      <w:pPr>
        <w:spacing w:before="75" w:after="0"/>
      </w:pPr>
      <w:r>
        <w:rPr/>
        <w:t xml:space="preserve">第五节  其他区域</w:t>
      </w:r>
    </w:p>
    <w:p>
      <w:pPr>
        <w:spacing w:before="75" w:after="0"/>
      </w:pPr>
      <w:r>
        <w:rPr/>
        <w:t xml:space="preserve">一、  中部地区</w:t>
      </w:r>
    </w:p>
    <w:p>
      <w:pPr>
        <w:spacing w:before="75" w:after="0"/>
      </w:pPr>
      <w:r>
        <w:rPr/>
        <w:t xml:space="preserve">二、  东北地区</w:t>
      </w:r>
    </w:p>
    <w:p>
      <w:pPr>
        <w:spacing w:before="75" w:after="0"/>
      </w:pPr>
      <w:r>
        <w:rPr/>
        <w:t xml:space="preserve">三、  西部地区</w:t>
      </w:r>
    </w:p>
    <w:p>
      <w:pPr>
        <w:spacing w:before="75" w:after="0"/>
      </w:pPr>
      <w:r>
        <w:rPr/>
        <w:t xml:space="preserve">四、  区域平衡</w:t>
      </w:r>
    </w:p>
    <w:p>
      <w:pPr>
        <w:spacing w:before="75" w:after="0"/>
      </w:pPr>
      <w:r>
        <w:rPr/>
        <w:t xml:space="preserve">五、  特色发展</w:t>
      </w:r>
    </w:p>
    <w:p>
      <w:pPr>
        <w:spacing w:before="75" w:after="0"/>
      </w:pPr>
      <w:r>
        <w:rPr>
          <w:b w:val="1"/>
          <w:bCs w:val="1"/>
        </w:rPr>
        <w:t xml:space="preserve">第十四章 人才需求与培养体系</w:t>
      </w:r>
    </w:p>
    <w:p>
      <w:pPr>
        <w:spacing w:before="75" w:after="0"/>
      </w:pPr>
      <w:r>
        <w:rPr/>
        <w:t xml:space="preserve">第一节  人才结构分析</w:t>
      </w:r>
    </w:p>
    <w:p>
      <w:pPr>
        <w:spacing w:before="75" w:after="0"/>
      </w:pPr>
      <w:r>
        <w:rPr/>
        <w:t xml:space="preserve">一、  芯片设计</w:t>
      </w:r>
    </w:p>
    <w:p>
      <w:pPr>
        <w:spacing w:before="75" w:after="0"/>
      </w:pPr>
      <w:r>
        <w:rPr/>
        <w:t xml:space="preserve">二、  系统架构</w:t>
      </w:r>
    </w:p>
    <w:p>
      <w:pPr>
        <w:spacing w:before="75" w:after="0"/>
      </w:pPr>
      <w:r>
        <w:rPr/>
        <w:t xml:space="preserve">三、  算法优化</w:t>
      </w:r>
    </w:p>
    <w:p>
      <w:pPr>
        <w:spacing w:before="75" w:after="0"/>
      </w:pPr>
      <w:r>
        <w:rPr/>
        <w:t xml:space="preserve">四、  应用开发</w:t>
      </w:r>
    </w:p>
    <w:p>
      <w:pPr>
        <w:spacing w:before="75" w:after="0"/>
      </w:pPr>
      <w:r>
        <w:rPr/>
        <w:t xml:space="preserve">五、  运维管理</w:t>
      </w:r>
    </w:p>
    <w:p>
      <w:pPr>
        <w:spacing w:before="75" w:after="0"/>
      </w:pPr>
      <w:r>
        <w:rPr/>
        <w:t xml:space="preserve">第二节  人才供需矛盾</w:t>
      </w:r>
    </w:p>
    <w:p>
      <w:pPr>
        <w:spacing w:before="75" w:after="0"/>
      </w:pPr>
      <w:r>
        <w:rPr/>
        <w:t xml:space="preserve">一、  数量缺口</w:t>
      </w:r>
    </w:p>
    <w:p>
      <w:pPr>
        <w:spacing w:before="75" w:after="0"/>
      </w:pPr>
      <w:r>
        <w:rPr/>
        <w:t xml:space="preserve">二、  质量差距</w:t>
      </w:r>
    </w:p>
    <w:p>
      <w:pPr>
        <w:spacing w:before="75" w:after="0"/>
      </w:pPr>
      <w:r>
        <w:rPr/>
        <w:t xml:space="preserve">三、  流动趋势</w:t>
      </w:r>
    </w:p>
    <w:p>
      <w:pPr>
        <w:spacing w:before="75" w:after="0"/>
      </w:pPr>
      <w:r>
        <w:rPr/>
        <w:t xml:space="preserve">四、  薪酬水平</w:t>
      </w:r>
    </w:p>
    <w:p>
      <w:pPr>
        <w:spacing w:before="75" w:after="0"/>
      </w:pPr>
      <w:r>
        <w:rPr/>
        <w:t xml:space="preserve">五、  国际竞争</w:t>
      </w:r>
    </w:p>
    <w:p>
      <w:pPr>
        <w:spacing w:before="75" w:after="0"/>
      </w:pPr>
      <w:r>
        <w:rPr/>
        <w:t xml:space="preserve">第三节  培养体系构建</w:t>
      </w:r>
    </w:p>
    <w:p>
      <w:pPr>
        <w:spacing w:before="75" w:after="0"/>
      </w:pPr>
      <w:r>
        <w:rPr/>
        <w:t xml:space="preserve">一、  高校教育</w:t>
      </w:r>
    </w:p>
    <w:p>
      <w:pPr>
        <w:spacing w:before="75" w:after="0"/>
      </w:pPr>
      <w:r>
        <w:rPr/>
        <w:t xml:space="preserve">二、  职业培训</w:t>
      </w:r>
    </w:p>
    <w:p>
      <w:pPr>
        <w:spacing w:before="75" w:after="0"/>
      </w:pPr>
      <w:r>
        <w:rPr/>
        <w:t xml:space="preserve">三、  企业内训</w:t>
      </w:r>
    </w:p>
    <w:p>
      <w:pPr>
        <w:spacing w:before="75" w:after="0"/>
      </w:pPr>
      <w:r>
        <w:rPr/>
        <w:t xml:space="preserve">四、  国际合作</w:t>
      </w:r>
    </w:p>
    <w:p>
      <w:pPr>
        <w:spacing w:before="75" w:after="0"/>
      </w:pPr>
      <w:r>
        <w:rPr/>
        <w:t xml:space="preserve">五、  认证体系</w:t>
      </w:r>
    </w:p>
    <w:p>
      <w:pPr>
        <w:spacing w:before="75" w:after="0"/>
      </w:pPr>
      <w:r>
        <w:rPr>
          <w:b w:val="1"/>
          <w:bCs w:val="1"/>
        </w:rPr>
        <w:t xml:space="preserve">第十五章 标准体系与认证评估</w:t>
      </w:r>
    </w:p>
    <w:p>
      <w:pPr>
        <w:spacing w:before="75" w:after="0"/>
      </w:pPr>
      <w:r>
        <w:rPr/>
        <w:t xml:space="preserve">第一节  标准现状分析</w:t>
      </w:r>
    </w:p>
    <w:p>
      <w:pPr>
        <w:spacing w:before="75" w:after="0"/>
      </w:pPr>
      <w:r>
        <w:rPr/>
        <w:t xml:space="preserve">一、  国际标准</w:t>
      </w:r>
    </w:p>
    <w:p>
      <w:pPr>
        <w:spacing w:before="75" w:after="0"/>
      </w:pPr>
      <w:r>
        <w:rPr/>
        <w:t xml:space="preserve">二、  国家标准</w:t>
      </w:r>
    </w:p>
    <w:p>
      <w:pPr>
        <w:spacing w:before="75" w:after="0"/>
      </w:pPr>
      <w:r>
        <w:rPr/>
        <w:t xml:space="preserve">三、  行业标准</w:t>
      </w:r>
    </w:p>
    <w:p>
      <w:pPr>
        <w:spacing w:before="75" w:after="0"/>
      </w:pPr>
      <w:r>
        <w:rPr/>
        <w:t xml:space="preserve">四、  团体标准</w:t>
      </w:r>
    </w:p>
    <w:p>
      <w:pPr>
        <w:spacing w:before="75" w:after="0"/>
      </w:pPr>
      <w:r>
        <w:rPr/>
        <w:t xml:space="preserve">五、  企业标准</w:t>
      </w:r>
    </w:p>
    <w:p>
      <w:pPr>
        <w:spacing w:before="75" w:after="0"/>
      </w:pPr>
      <w:r>
        <w:rPr/>
        <w:t xml:space="preserve">第二节  标准制定方向</w:t>
      </w:r>
    </w:p>
    <w:p>
      <w:pPr>
        <w:spacing w:before="75" w:after="0"/>
      </w:pPr>
      <w:r>
        <w:rPr/>
        <w:t xml:space="preserve">一、  性能评测</w:t>
      </w:r>
    </w:p>
    <w:p>
      <w:pPr>
        <w:spacing w:before="75" w:after="0"/>
      </w:pPr>
      <w:r>
        <w:rPr/>
        <w:t xml:space="preserve">二、  能效标准</w:t>
      </w:r>
    </w:p>
    <w:p>
      <w:pPr>
        <w:spacing w:before="75" w:after="0"/>
      </w:pPr>
      <w:r>
        <w:rPr/>
        <w:t xml:space="preserve">三、  安全要求</w:t>
      </w:r>
    </w:p>
    <w:p>
      <w:pPr>
        <w:spacing w:before="75" w:after="0"/>
      </w:pPr>
      <w:r>
        <w:rPr/>
        <w:t xml:space="preserve">四、  互联互通</w:t>
      </w:r>
    </w:p>
    <w:p>
      <w:pPr>
        <w:spacing w:before="75" w:after="0"/>
      </w:pPr>
      <w:r>
        <w:rPr/>
        <w:t xml:space="preserve">五、  可靠性</w:t>
      </w:r>
    </w:p>
    <w:p>
      <w:pPr>
        <w:spacing w:before="75" w:after="0"/>
      </w:pPr>
      <w:r>
        <w:rPr/>
        <w:t xml:space="preserve">第三节  认证评估体系</w:t>
      </w:r>
    </w:p>
    <w:p>
      <w:pPr>
        <w:spacing w:before="75" w:after="0"/>
      </w:pPr>
      <w:r>
        <w:rPr/>
        <w:t xml:space="preserve">一、  测试方法</w:t>
      </w:r>
    </w:p>
    <w:p>
      <w:pPr>
        <w:spacing w:before="75" w:after="0"/>
      </w:pPr>
      <w:r>
        <w:rPr/>
        <w:t xml:space="preserve">二、  认证流程</w:t>
      </w:r>
    </w:p>
    <w:p>
      <w:pPr>
        <w:spacing w:before="75" w:after="0"/>
      </w:pPr>
      <w:r>
        <w:rPr/>
        <w:t xml:space="preserve">三、  评估机构</w:t>
      </w:r>
    </w:p>
    <w:p>
      <w:pPr>
        <w:spacing w:before="75" w:after="0"/>
      </w:pPr>
      <w:r>
        <w:rPr/>
        <w:t xml:space="preserve">四、  国际互认</w:t>
      </w:r>
    </w:p>
    <w:p>
      <w:pPr>
        <w:spacing w:before="75" w:after="0"/>
      </w:pPr>
      <w:r>
        <w:rPr/>
        <w:t xml:space="preserve">五、  应用推广</w:t>
      </w:r>
    </w:p>
    <w:p>
      <w:pPr>
        <w:spacing w:before="75" w:after="0"/>
      </w:pPr>
      <w:r>
        <w:rPr>
          <w:b w:val="1"/>
          <w:bCs w:val="1"/>
        </w:rPr>
        <w:t xml:space="preserve">第十六章 可持续发展战略</w:t>
      </w:r>
    </w:p>
    <w:p>
      <w:pPr>
        <w:spacing w:before="75" w:after="0"/>
      </w:pPr>
      <w:r>
        <w:rPr/>
        <w:t xml:space="preserve">第一节  绿色计算实践</w:t>
      </w:r>
    </w:p>
    <w:p>
      <w:pPr>
        <w:spacing w:before="75" w:after="0"/>
      </w:pPr>
      <w:r>
        <w:rPr/>
        <w:t xml:space="preserve">一、  碳足迹分析</w:t>
      </w:r>
    </w:p>
    <w:p>
      <w:pPr>
        <w:spacing w:before="75" w:after="0"/>
      </w:pPr>
      <w:r>
        <w:rPr/>
        <w:t xml:space="preserve">二、  节能技术</w:t>
      </w:r>
    </w:p>
    <w:p>
      <w:pPr>
        <w:spacing w:before="75" w:after="0"/>
      </w:pPr>
      <w:r>
        <w:rPr/>
        <w:t xml:space="preserve">三、  清洁能源</w:t>
      </w:r>
    </w:p>
    <w:p>
      <w:pPr>
        <w:spacing w:before="75" w:after="0"/>
      </w:pPr>
      <w:r>
        <w:rPr/>
        <w:t xml:space="preserve">四、  循环经济</w:t>
      </w:r>
    </w:p>
    <w:p>
      <w:pPr>
        <w:spacing w:before="75" w:after="0"/>
      </w:pPr>
      <w:r>
        <w:rPr/>
        <w:t xml:space="preserve">五、  最佳实践</w:t>
      </w:r>
    </w:p>
    <w:p>
      <w:pPr>
        <w:spacing w:before="75" w:after="0"/>
      </w:pPr>
      <w:r>
        <w:rPr/>
        <w:t xml:space="preserve">第二节  社会责任履行</w:t>
      </w:r>
    </w:p>
    <w:p>
      <w:pPr>
        <w:spacing w:before="75" w:after="0"/>
      </w:pPr>
      <w:r>
        <w:rPr/>
        <w:t xml:space="preserve">一、  普惠ai</w:t>
      </w:r>
    </w:p>
    <w:p>
      <w:pPr>
        <w:spacing w:before="75" w:after="0"/>
      </w:pPr>
      <w:r>
        <w:rPr/>
        <w:t xml:space="preserve">二、  数字包容</w:t>
      </w:r>
    </w:p>
    <w:p>
      <w:pPr>
        <w:spacing w:before="75" w:after="0"/>
      </w:pPr>
      <w:r>
        <w:rPr/>
        <w:t xml:space="preserve">三、  伦理治理</w:t>
      </w:r>
    </w:p>
    <w:p>
      <w:pPr>
        <w:spacing w:before="75" w:after="0"/>
      </w:pPr>
      <w:r>
        <w:rPr/>
        <w:t xml:space="preserve">四、  隐私保护</w:t>
      </w:r>
    </w:p>
    <w:p>
      <w:pPr>
        <w:spacing w:before="75" w:after="0"/>
      </w:pPr>
      <w:r>
        <w:rPr/>
        <w:t xml:space="preserve">五、  社区参与</w:t>
      </w:r>
    </w:p>
    <w:p>
      <w:pPr>
        <w:spacing w:before="75" w:after="0"/>
      </w:pPr>
      <w:r>
        <w:rPr/>
        <w:t xml:space="preserve">第三节  esg表现评估</w:t>
      </w:r>
    </w:p>
    <w:p>
      <w:pPr>
        <w:spacing w:before="75" w:after="0"/>
      </w:pPr>
      <w:r>
        <w:rPr/>
        <w:t xml:space="preserve">一、  评价体系</w:t>
      </w:r>
    </w:p>
    <w:p>
      <w:pPr>
        <w:spacing w:before="75" w:after="0"/>
      </w:pPr>
      <w:r>
        <w:rPr/>
        <w:t xml:space="preserve">二、  领先企业</w:t>
      </w:r>
    </w:p>
    <w:p>
      <w:pPr>
        <w:spacing w:before="75" w:after="0"/>
      </w:pPr>
      <w:r>
        <w:rPr/>
        <w:t xml:space="preserve">三、  投资导向</w:t>
      </w:r>
    </w:p>
    <w:p>
      <w:pPr>
        <w:spacing w:before="75" w:after="0"/>
      </w:pPr>
      <w:r>
        <w:rPr/>
        <w:t xml:space="preserve">四、  改进路径</w:t>
      </w:r>
    </w:p>
    <w:p>
      <w:pPr>
        <w:spacing w:before="75" w:after="0"/>
      </w:pPr>
      <w:r>
        <w:rPr/>
        <w:t xml:space="preserve">五、  价值创造</w:t>
      </w:r>
    </w:p>
    <w:p>
      <w:pPr>
        <w:spacing w:before="75" w:after="0"/>
      </w:pPr>
      <w:r>
        <w:rPr>
          <w:b w:val="1"/>
          <w:bCs w:val="1"/>
        </w:rPr>
        <w:t xml:space="preserve">第十七章 前沿技术展望</w:t>
      </w:r>
    </w:p>
    <w:p>
      <w:pPr>
        <w:spacing w:before="75" w:after="0"/>
      </w:pPr>
      <w:r>
        <w:rPr/>
        <w:t xml:space="preserve">第一节  量子计算影响</w:t>
      </w:r>
    </w:p>
    <w:p>
      <w:pPr>
        <w:spacing w:before="75" w:after="0"/>
      </w:pPr>
      <w:r>
        <w:rPr/>
        <w:t xml:space="preserve">一、  技术成熟度</w:t>
      </w:r>
    </w:p>
    <w:p>
      <w:pPr>
        <w:spacing w:before="75" w:after="0"/>
      </w:pPr>
      <w:r>
        <w:rPr/>
        <w:t xml:space="preserve">二、  混合架构</w:t>
      </w:r>
    </w:p>
    <w:p>
      <w:pPr>
        <w:spacing w:before="75" w:after="0"/>
      </w:pPr>
      <w:r>
        <w:rPr/>
        <w:t xml:space="preserve">三、  应用场景</w:t>
      </w:r>
    </w:p>
    <w:p>
      <w:pPr>
        <w:spacing w:before="75" w:after="0"/>
      </w:pPr>
      <w:r>
        <w:rPr/>
        <w:t xml:space="preserve">四、  产业准备</w:t>
      </w:r>
    </w:p>
    <w:p>
      <w:pPr>
        <w:spacing w:before="75" w:after="0"/>
      </w:pPr>
      <w:r>
        <w:rPr/>
        <w:t xml:space="preserve">五、  发展路线</w:t>
      </w:r>
    </w:p>
    <w:p>
      <w:pPr>
        <w:spacing w:before="75" w:after="0"/>
      </w:pPr>
      <w:r>
        <w:rPr/>
        <w:t xml:space="preserve">第二节  神经拟态计算</w:t>
      </w:r>
    </w:p>
    <w:p>
      <w:pPr>
        <w:spacing w:before="75" w:after="0"/>
      </w:pPr>
      <w:r>
        <w:rPr/>
        <w:t xml:space="preserve">一、  原理优势</w:t>
      </w:r>
    </w:p>
    <w:p>
      <w:pPr>
        <w:spacing w:before="75" w:after="0"/>
      </w:pPr>
      <w:r>
        <w:rPr/>
        <w:t xml:space="preserve">二、  硬件实现</w:t>
      </w:r>
    </w:p>
    <w:p>
      <w:pPr>
        <w:spacing w:before="75" w:after="0"/>
      </w:pPr>
      <w:r>
        <w:rPr/>
        <w:t xml:space="preserve">三、  能效突破</w:t>
      </w:r>
    </w:p>
    <w:p>
      <w:pPr>
        <w:spacing w:before="75" w:after="0"/>
      </w:pPr>
      <w:r>
        <w:rPr/>
        <w:t xml:space="preserve">四、  应用潜力</w:t>
      </w:r>
    </w:p>
    <w:p>
      <w:pPr>
        <w:spacing w:before="75" w:after="0"/>
      </w:pPr>
      <w:r>
        <w:rPr/>
        <w:t xml:space="preserve">五、  商业化进程</w:t>
      </w:r>
    </w:p>
    <w:p>
      <w:pPr>
        <w:spacing w:before="75" w:after="0"/>
      </w:pPr>
      <w:r>
        <w:rPr/>
        <w:t xml:space="preserve">第三节  光计算技术</w:t>
      </w:r>
    </w:p>
    <w:p>
      <w:pPr>
        <w:spacing w:before="75" w:after="0"/>
      </w:pPr>
      <w:r>
        <w:rPr/>
        <w:t xml:space="preserve">一、  技术路线</w:t>
      </w:r>
    </w:p>
    <w:p>
      <w:pPr>
        <w:spacing w:before="75" w:after="0"/>
      </w:pPr>
      <w:r>
        <w:rPr/>
        <w:t xml:space="preserve">二、  速度优势</w:t>
      </w:r>
    </w:p>
    <w:p>
      <w:pPr>
        <w:spacing w:before="75" w:after="0"/>
      </w:pPr>
      <w:r>
        <w:rPr/>
        <w:t xml:space="preserve">三、  能耗特性</w:t>
      </w:r>
    </w:p>
    <w:p>
      <w:pPr>
        <w:spacing w:before="75" w:after="0"/>
      </w:pPr>
      <w:r>
        <w:rPr/>
        <w:t xml:space="preserve">四、  集成挑战</w:t>
      </w:r>
    </w:p>
    <w:p>
      <w:pPr>
        <w:spacing w:before="75" w:after="0"/>
      </w:pPr>
      <w:r>
        <w:rPr/>
        <w:t xml:space="preserve">五、  发展前景</w:t>
      </w:r>
    </w:p>
    <w:p>
      <w:pPr>
        <w:spacing w:before="75" w:after="0"/>
      </w:pPr>
      <w:r>
        <w:rPr/>
        <w:t xml:space="preserve">第四节  其他前沿方向</w:t>
      </w:r>
    </w:p>
    <w:p>
      <w:pPr>
        <w:spacing w:before="75" w:after="0"/>
      </w:pPr>
      <w:r>
        <w:rPr/>
        <w:t xml:space="preserve">一、  生物计算</w:t>
      </w:r>
    </w:p>
    <w:p>
      <w:pPr>
        <w:spacing w:before="75" w:after="0"/>
      </w:pPr>
      <w:r>
        <w:rPr/>
        <w:t xml:space="preserve">二、  分子计算</w:t>
      </w:r>
    </w:p>
    <w:p>
      <w:pPr>
        <w:spacing w:before="75" w:after="0"/>
      </w:pPr>
      <w:r>
        <w:rPr/>
        <w:t xml:space="preserve">三、  超导计算</w:t>
      </w:r>
    </w:p>
    <w:p>
      <w:pPr>
        <w:spacing w:before="75" w:after="0"/>
      </w:pPr>
      <w:r>
        <w:rPr/>
        <w:t xml:space="preserve">四、  三维集成</w:t>
      </w:r>
    </w:p>
    <w:p>
      <w:pPr>
        <w:spacing w:before="75" w:after="0"/>
      </w:pPr>
      <w:r>
        <w:rPr/>
        <w:t xml:space="preserve">五、  混合计算</w:t>
      </w:r>
    </w:p>
    <w:p>
      <w:pPr>
        <w:spacing w:before="75" w:after="0"/>
      </w:pPr>
      <w:r>
        <w:rPr>
          <w:b w:val="1"/>
          <w:bCs w:val="1"/>
        </w:rPr>
        <w:t xml:space="preserve">第十八章 政策建议</w:t>
      </w:r>
    </w:p>
    <w:p>
      <w:pPr>
        <w:spacing w:before="75" w:after="0"/>
      </w:pPr>
      <w:r>
        <w:rPr/>
        <w:t xml:space="preserve">第一节  产业政策</w:t>
      </w:r>
    </w:p>
    <w:p>
      <w:pPr>
        <w:spacing w:before="75" w:after="0"/>
      </w:pPr>
      <w:r>
        <w:rPr/>
        <w:t xml:space="preserve">一、  研发支持</w:t>
      </w:r>
    </w:p>
    <w:p>
      <w:pPr>
        <w:spacing w:before="75" w:after="0"/>
      </w:pPr>
      <w:r>
        <w:rPr/>
        <w:t xml:space="preserve">二、  应用推广</w:t>
      </w:r>
    </w:p>
    <w:p>
      <w:pPr>
        <w:spacing w:before="75" w:after="0"/>
      </w:pPr>
      <w:r>
        <w:rPr/>
        <w:t xml:space="preserve">三、  生态建设</w:t>
      </w:r>
    </w:p>
    <w:p>
      <w:pPr>
        <w:spacing w:before="75" w:after="0"/>
      </w:pPr>
      <w:r>
        <w:rPr/>
        <w:t xml:space="preserve">四、  国际合作</w:t>
      </w:r>
    </w:p>
    <w:p>
      <w:pPr>
        <w:spacing w:before="75" w:after="0"/>
      </w:pPr>
      <w:r>
        <w:rPr/>
        <w:t xml:space="preserve">五、  监管框架</w:t>
      </w:r>
    </w:p>
    <w:p>
      <w:pPr>
        <w:spacing w:before="75" w:after="0"/>
      </w:pPr>
      <w:r>
        <w:rPr/>
        <w:t xml:space="preserve">第二节  企业战略</w:t>
      </w:r>
    </w:p>
    <w:p>
      <w:pPr>
        <w:spacing w:before="75" w:after="0"/>
      </w:pPr>
      <w:r>
        <w:rPr/>
        <w:t xml:space="preserve">一、  技术路线</w:t>
      </w:r>
    </w:p>
    <w:p>
      <w:pPr>
        <w:spacing w:before="75" w:after="0"/>
      </w:pPr>
      <w:r>
        <w:rPr/>
        <w:t xml:space="preserve">二、  产品规划</w:t>
      </w:r>
    </w:p>
    <w:p>
      <w:pPr>
        <w:spacing w:before="75" w:after="0"/>
      </w:pPr>
      <w:r>
        <w:rPr/>
        <w:t xml:space="preserve">三、  市场拓展</w:t>
      </w:r>
    </w:p>
    <w:p>
      <w:pPr>
        <w:spacing w:before="75" w:after="0"/>
      </w:pPr>
      <w:r>
        <w:rPr/>
        <w:t xml:space="preserve">四、  合作策略</w:t>
      </w:r>
    </w:p>
    <w:p>
      <w:pPr>
        <w:spacing w:before="75" w:after="0"/>
      </w:pPr>
      <w:r>
        <w:rPr/>
        <w:t xml:space="preserve">五、  风险管理</w:t>
      </w:r>
    </w:p>
    <w:p>
      <w:pPr>
        <w:spacing w:before="75" w:after="0"/>
      </w:pPr>
      <w:r>
        <w:rPr/>
        <w:t xml:space="preserve">第三节  投资指引</w:t>
      </w:r>
    </w:p>
    <w:p>
      <w:pPr>
        <w:spacing w:before="75" w:after="0"/>
      </w:pPr>
      <w:r>
        <w:rPr/>
        <w:t xml:space="preserve">一、  重点领域</w:t>
      </w:r>
    </w:p>
    <w:p>
      <w:pPr>
        <w:spacing w:before="75" w:after="0"/>
      </w:pPr>
      <w:r>
        <w:rPr/>
        <w:t xml:space="preserve">二、  价值评估</w:t>
      </w:r>
    </w:p>
    <w:p>
      <w:pPr>
        <w:spacing w:before="75" w:after="0"/>
      </w:pPr>
      <w:r>
        <w:rPr/>
        <w:t xml:space="preserve">三、  时机选择</w:t>
      </w:r>
    </w:p>
    <w:p>
      <w:pPr>
        <w:spacing w:before="75" w:after="0"/>
      </w:pPr>
      <w:r>
        <w:rPr/>
        <w:t xml:space="preserve">四、  组合策略</w:t>
      </w:r>
    </w:p>
    <w:p>
      <w:pPr>
        <w:spacing w:before="75" w:after="0"/>
      </w:pPr>
      <w:r>
        <w:rPr/>
        <w:t xml:space="preserve">五、  风险规避</w:t>
      </w:r>
    </w:p>
    <w:p>
      <w:pPr>
        <w:spacing w:before="75" w:after="0"/>
      </w:pPr>
      <w:r>
        <w:rPr>
          <w:b w:val="1"/>
          <w:bCs w:val="1"/>
        </w:rPr>
        <w:t xml:space="preserve">第十九章 未来五年发展预测</w:t>
      </w:r>
    </w:p>
    <w:p>
      <w:pPr>
        <w:spacing w:before="75" w:after="0"/>
      </w:pPr>
      <w:r>
        <w:rPr/>
        <w:t xml:space="preserve">第一节  市场规模预测</w:t>
      </w:r>
    </w:p>
    <w:p>
      <w:pPr>
        <w:spacing w:before="75" w:after="0"/>
      </w:pPr>
      <w:r>
        <w:rPr/>
        <w:t xml:space="preserve">一、  总体规模</w:t>
      </w:r>
    </w:p>
    <w:p>
      <w:pPr>
        <w:spacing w:before="75" w:after="0"/>
      </w:pPr>
      <w:r>
        <w:rPr/>
        <w:t xml:space="preserve">二、  产品结构</w:t>
      </w:r>
    </w:p>
    <w:p>
      <w:pPr>
        <w:spacing w:before="75" w:after="0"/>
      </w:pPr>
      <w:r>
        <w:rPr/>
        <w:t xml:space="preserve">三、  应用分布</w:t>
      </w:r>
    </w:p>
    <w:p>
      <w:pPr>
        <w:spacing w:before="75" w:after="0"/>
      </w:pPr>
      <w:r>
        <w:rPr/>
        <w:t xml:space="preserve">四、  区域格局</w:t>
      </w:r>
    </w:p>
    <w:p>
      <w:pPr>
        <w:spacing w:before="75" w:after="0"/>
      </w:pPr>
      <w:r>
        <w:rPr/>
        <w:t xml:space="preserve">五、  进出口展望</w:t>
      </w:r>
    </w:p>
    <w:p>
      <w:pPr>
        <w:spacing w:before="75" w:after="0"/>
      </w:pPr>
      <w:r>
        <w:rPr/>
        <w:t xml:space="preserve">第二节  技术发展预测</w:t>
      </w:r>
    </w:p>
    <w:p>
      <w:pPr>
        <w:spacing w:before="75" w:after="0"/>
      </w:pPr>
      <w:r>
        <w:rPr/>
        <w:t xml:space="preserve">一、  芯片技术</w:t>
      </w:r>
    </w:p>
    <w:p>
      <w:pPr>
        <w:spacing w:before="75" w:after="0"/>
      </w:pPr>
      <w:r>
        <w:rPr/>
        <w:t xml:space="preserve">二、  系统架构</w:t>
      </w:r>
    </w:p>
    <w:p>
      <w:pPr>
        <w:spacing w:before="75" w:after="0"/>
      </w:pPr>
      <w:r>
        <w:rPr/>
        <w:t xml:space="preserve">三、  能效水平</w:t>
      </w:r>
    </w:p>
    <w:p>
      <w:pPr>
        <w:spacing w:before="75" w:after="0"/>
      </w:pPr>
      <w:r>
        <w:rPr/>
        <w:t xml:space="preserve">四、  软件生态</w:t>
      </w:r>
    </w:p>
    <w:p>
      <w:pPr>
        <w:spacing w:before="75" w:after="0"/>
      </w:pPr>
      <w:r>
        <w:rPr/>
        <w:t xml:space="preserve">五、  创新热点</w:t>
      </w:r>
    </w:p>
    <w:p>
      <w:pPr>
        <w:spacing w:before="75" w:after="0"/>
      </w:pPr>
      <w:r>
        <w:rPr/>
        <w:t xml:space="preserve">第三节  竞争格局预测</w:t>
      </w:r>
    </w:p>
    <w:p>
      <w:pPr>
        <w:spacing w:before="75" w:after="0"/>
      </w:pPr>
      <w:r>
        <w:rPr/>
        <w:t xml:space="preserve">一、  厂商格局</w:t>
      </w:r>
    </w:p>
    <w:p>
      <w:pPr>
        <w:spacing w:before="75" w:after="0"/>
      </w:pPr>
      <w:r>
        <w:rPr/>
        <w:t xml:space="preserve">二、  市场份额</w:t>
      </w:r>
    </w:p>
    <w:p>
      <w:pPr>
        <w:spacing w:before="75" w:after="0"/>
      </w:pPr>
      <w:r>
        <w:rPr/>
        <w:t xml:space="preserve">三、  竞争焦点</w:t>
      </w:r>
    </w:p>
    <w:p>
      <w:pPr>
        <w:spacing w:before="75" w:after="0"/>
      </w:pPr>
      <w:r>
        <w:rPr/>
        <w:t xml:space="preserve">四、  并购趋势</w:t>
      </w:r>
    </w:p>
    <w:p>
      <w:pPr>
        <w:spacing w:before="75" w:after="0"/>
      </w:pPr>
      <w:r>
        <w:rPr/>
        <w:t xml:space="preserve">五、  新进入者</w:t>
      </w:r>
    </w:p>
    <w:p>
      <w:pPr>
        <w:spacing w:before="75" w:after="0"/>
      </w:pPr>
      <w:r>
        <w:rPr/>
        <w:t xml:space="preserve">第四节  应用场景预测</w:t>
      </w:r>
    </w:p>
    <w:p>
      <w:pPr>
        <w:spacing w:before="75" w:after="0"/>
      </w:pPr>
      <w:r>
        <w:rPr/>
        <w:t xml:space="preserve">一、  新兴领域</w:t>
      </w:r>
    </w:p>
    <w:p>
      <w:pPr>
        <w:spacing w:before="75" w:after="0"/>
      </w:pPr>
      <w:r>
        <w:rPr/>
        <w:t xml:space="preserve">二、  渗透深度</w:t>
      </w:r>
    </w:p>
    <w:p>
      <w:pPr>
        <w:spacing w:before="75" w:after="0"/>
      </w:pPr>
      <w:r>
        <w:rPr/>
        <w:t xml:space="preserve">三、  商业模式</w:t>
      </w:r>
    </w:p>
    <w:p>
      <w:pPr>
        <w:spacing w:before="75" w:after="0"/>
      </w:pPr>
      <w:r>
        <w:rPr/>
        <w:t xml:space="preserve">四、  价值创造</w:t>
      </w:r>
    </w:p>
    <w:p>
      <w:pPr>
        <w:spacing w:before="75" w:after="0"/>
      </w:pPr>
      <w:r>
        <w:rPr/>
        <w:t xml:space="preserve">五、  社会影响</w:t>
      </w:r>
    </w:p>
    <w:p>
      <w:pPr>
        <w:spacing w:before="75" w:after="0"/>
      </w:pPr>
      <w:r>
        <w:rPr/>
        <w:t xml:space="preserve">第五节  风险与机遇</w:t>
      </w:r>
    </w:p>
    <w:p>
      <w:pPr>
        <w:spacing w:before="75" w:after="0"/>
      </w:pPr>
      <w:r>
        <w:rPr/>
        <w:t xml:space="preserve">一、  技术风险</w:t>
      </w:r>
    </w:p>
    <w:p>
      <w:pPr>
        <w:spacing w:before="75" w:after="0"/>
      </w:pPr>
      <w:r>
        <w:rPr/>
        <w:t xml:space="preserve">二、  市场风险</w:t>
      </w:r>
    </w:p>
    <w:p>
      <w:pPr>
        <w:spacing w:before="75" w:after="0"/>
      </w:pPr>
      <w:r>
        <w:rPr/>
        <w:t xml:space="preserve">三、  政策风险</w:t>
      </w:r>
    </w:p>
    <w:p>
      <w:pPr>
        <w:spacing w:before="75" w:after="0"/>
      </w:pPr>
      <w:r>
        <w:rPr/>
        <w:t xml:space="preserve">四、  供应链风险</w:t>
      </w:r>
    </w:p>
    <w:p>
      <w:pPr>
        <w:spacing w:before="75" w:after="0"/>
      </w:pPr>
      <w:r>
        <w:rPr/>
        <w:t xml:space="preserve">五、  突破机遇</w:t>
      </w:r>
    </w:p>
    <w:p>
      <w:pPr>
        <w:spacing w:before="75" w:after="0"/>
      </w:pPr>
      <w:r>
        <w:rPr>
          <w:b w:val="1"/>
          <w:bCs w:val="1"/>
        </w:rPr>
        <w:t xml:space="preserve">第二十章 结论与建议</w:t>
      </w:r>
    </w:p>
    <w:p>
      <w:pPr>
        <w:spacing w:before="75" w:after="0"/>
      </w:pPr>
      <w:r>
        <w:rPr/>
        <w:t xml:space="preserve">第一节  主要研究发现</w:t>
      </w:r>
    </w:p>
    <w:p>
      <w:pPr>
        <w:spacing w:before="75" w:after="0"/>
      </w:pPr>
      <w:r>
        <w:rPr/>
        <w:t xml:space="preserve">第二节  战略建议</w:t>
      </w:r>
    </w:p>
    <w:p>
      <w:pPr>
        <w:spacing w:before="75" w:after="0"/>
      </w:pPr>
      <w:r>
        <w:rPr/>
        <w:t xml:space="preserve">第三节  行业呼吁</w:t>
      </w:r>
    </w:p>
    <w:p>
      <w:pPr>
        <w:spacing w:before="75" w:after="0"/>
      </w:pPr>
      <w:r>
        <w:rPr/>
        <w:t xml:space="preserve">第四节  研究局限</w:t>
      </w:r>
    </w:p>
    <w:p>
      <w:pPr>
        <w:spacing w:before="75" w:after="0"/>
      </w:pPr>
      <w:r>
        <w:rPr/>
        <w:t xml:space="preserve">第五节  后续研究方向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图表：2020-2030年全球ai服务器市场规模及增长率</w:t>
      </w:r>
    </w:p>
    <w:p>
      <w:pPr>
        <w:spacing w:before="75" w:after="0"/>
      </w:pPr>
      <w:r>
        <w:rPr/>
        <w:t xml:space="preserve">图表：2026年中国ai服务器市场结构分析</w:t>
      </w:r>
    </w:p>
    <w:p>
      <w:pPr>
        <w:spacing w:before="75" w:after="0"/>
      </w:pPr>
      <w:r>
        <w:rPr/>
        <w:t xml:space="preserve">图表：ai服务器技术路线演进图</w:t>
      </w:r>
    </w:p>
    <w:p>
      <w:pPr>
        <w:spacing w:before="75" w:after="0"/>
      </w:pPr>
      <w:r>
        <w:rPr/>
        <w:t xml:space="preserve">图表：主流ai加速芯片性能对比</w:t>
      </w:r>
    </w:p>
    <w:p>
      <w:pPr>
        <w:spacing w:before="75" w:after="0"/>
      </w:pPr>
      <w:r>
        <w:rPr/>
        <w:t xml:space="preserve">图表：中国ai服务器区域分布热力图</w:t>
      </w:r>
    </w:p>
    <w:p>
      <w:pPr>
        <w:spacing w:before="75" w:after="0"/>
      </w:pPr>
      <w:r>
        <w:rPr/>
        <w:t xml:space="preserve">图表：头部厂商市场份额变化趋势</w:t>
      </w:r>
    </w:p>
    <w:p>
      <w:pPr>
        <w:spacing w:before="75" w:after="0"/>
      </w:pPr>
      <w:r>
        <w:rPr/>
        <w:t xml:space="preserve">图表：ai服务器应用场景渗透率</w:t>
      </w:r>
    </w:p>
    <w:p>
      <w:pPr>
        <w:spacing w:before="75" w:after="0"/>
      </w:pPr>
      <w:r>
        <w:rPr/>
        <w:t xml:space="preserve">图表：国产化替代进度评估</w:t>
      </w:r>
    </w:p>
    <w:p>
      <w:pPr>
        <w:spacing w:before="75" w:after="0"/>
      </w:pPr>
      <w:r>
        <w:rPr/>
        <w:t xml:space="preserve">图表：投资热点分布雷达图</w:t>
      </w:r>
    </w:p>
    <w:p>
      <w:pPr>
        <w:spacing w:before="75" w:after="0"/>
      </w:pPr>
      <w:r>
        <w:rPr/>
        <w:t xml:space="preserve">图表：未来五年市场规模预测模型</w:t>
      </w:r>
    </w:p>
    <w:p>
      <w:pPr>
        <w:spacing w:before="75" w:after="0"/>
      </w:pPr>
      <w:r>
        <w:rPr/>
        <w:t xml:space="preserve">图表：技术成熟度曲线分析</w:t>
      </w:r>
    </w:p>
    <w:p>
      <w:pPr>
        <w:spacing w:before="75" w:after="0"/>
      </w:pPr>
      <w:r>
        <w:rPr/>
        <w:t xml:space="preserve">图表：竞争格局九宫格分析</w:t>
      </w:r>
    </w:p>
    <w:p>
      <w:pPr>
        <w:spacing w:before="75" w:after="0"/>
      </w:pPr>
      <w:r>
        <w:rPr/>
        <w:t xml:space="preserve">图表：供应链风险矩阵评估</w:t>
      </w:r>
    </w:p>
    <w:p>
      <w:pPr>
        <w:spacing w:before="75" w:after="0"/>
      </w:pPr>
      <w:r>
        <w:rPr/>
        <w:t xml:space="preserve">图表：人才需求缺口分析</w:t>
      </w:r>
    </w:p>
    <w:p>
      <w:pPr>
        <w:spacing w:before="75" w:after="0"/>
      </w:pPr>
      <w:r>
        <w:rPr/>
        <w:t xml:space="preserve">图表：esg表现评价体系</w:t>
      </w:r>
    </w:p>
    <w:p>
      <w:pPr>
        <w:spacing w:before="75" w:after="0"/>
      </w:pPr>
      <w:r>
        <w:rPr/>
        <w:t xml:space="preserve">图表：前沿技术发展路线图</w:t>
      </w:r>
    </w:p>
    <w:p>
      <w:pPr>
        <w:spacing w:before="75" w:after="0"/>
      </w:pPr>
      <w:r>
        <w:rPr/>
        <w:t xml:space="preserve">图表：政策工具影响评估</w:t>
      </w:r>
    </w:p>
    <w:p>
      <w:pPr>
        <w:spacing w:before="75" w:after="0"/>
      </w:pPr>
      <w:r>
        <w:rPr/>
        <w:t xml:space="preserve">图表：商业模式创新矩阵</w:t>
      </w:r>
    </w:p>
    <w:p>
      <w:pPr>
        <w:spacing w:before="75" w:after="0"/>
      </w:pPr>
      <w:r>
        <w:rPr/>
        <w:t xml:space="preserve">图表：区域发展指数对比</w:t>
      </w:r>
    </w:p>
    <w:p>
      <w:pPr>
        <w:spacing w:before="75" w:after="0"/>
      </w:pPr>
      <w:r>
        <w:rPr/>
        <w:t xml:space="preserve">图表：风险机遇平衡计分卡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本文地址：https://www.51baogao.cn/baogao/20260919/4069797.shtml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919/4069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2026-2031年中国AI服务器行业全景调研与投资战略前瞻报告</dc:title>
  <dc:description>2026-2031年中国AI服务器行业全景调研与投资战略前瞻报告</dc:description>
  <dc:subject>2026-2031年中国AI服务器行业全景调研与投资战略前瞻报告</dc:subject>
  <cp:keywords>研究报告</cp:keywords>
  <cp:category>研究报告</cp:category>
  <cp:lastModifiedBy>北京中道泰和信息咨询有限公司</cp:lastModifiedBy>
  <dcterms:created xsi:type="dcterms:W3CDTF">2026-09-19T10:14:57+08:00</dcterms:created>
  <dcterms:modified xsi:type="dcterms:W3CDTF">2026-09-19T10:14:57+08:00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