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2026-2031年电竞产业现状及未来发展趋势分析报告</w:t>
      </w:r>
    </w:p>
    <w:p>
      <w:pPr>
        <w:spacing w:after="150"/>
      </w:pPr>
      <w:r>
        <w:rPr>
          <w:b w:val="1"/>
          <w:bCs w:val="1"/>
        </w:rPr>
        <w:t xml:space="preserve">报告简介</w:t>
      </w:r>
    </w:p>
    <w:p>
      <w:pPr>
        <w:spacing w:after="150"/>
      </w:pPr>
      <w:r>
        <w:rPr/>
        <w:t xml:space="preserve">电竞产业是以电子竞技比赛为核心，融合数字内容、赛事运营、直播传媒、电竞教育、电竞周边、线下场馆等业态的复合型数字文化产业，依托电子游戏作为竞赛载体，围绕职业化选手、俱乐部、赛事组织构建完整产业链，上游包含游戏研发、技术支撑服务商，中游覆盖赛事策划执行、内容制作与传播，下游延伸至IP衍生、线下体验、人才培养等板块，属于数字文创产业的重要组成部分。</w:t>
      </w:r>
    </w:p>
    <w:p>
      <w:pPr>
        <w:spacing w:after="150"/>
      </w:pPr>
      <w:r>
        <w:rPr/>
        <w:t xml:space="preserve">当前国内电竞产业已从早期的娱乐化业态，逐步走向规范化、体系化发展阶段。行业监管框架持续完善，赛事运营模式不断成熟，职业俱乐部、赛事品牌、直播平台等多元市场主体协同发展，线上内容传播与线下赛事场景相互赋能。社会层面对电竞的认知持续转变，产业价值不再局限于赛事本身，其文化传播、商业营销、文旅带动等多元价值逐步释放，行业格局在内容创新与合规发展的要求下持续调整。未来，电竞产业将持续推进技术融合与业态升级。虚拟现实、云游戏、数字人等新技术不断融入赛事呈现与用户体验环节，赛事内容的传播形式更加丰富。产业发展重心由流量增长转向IP长效运营，电竞与文旅、品牌营销、数字场馆的跨界融合持续加深，人才标准化培养、商业化变现模式创新成为行业探索的重点，优质内容与合规运营能力将成为企业长期发展的核心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竞行业研究单位等公布和提供的大量资料。报告对我国电竞行业的供需状况、发展现状、子行业发展变化等进行了分析，重点分析了国内外电竞行业的发展现状、如何面对行业的发展挑战、行业的发展建议、行业竞争力，以及行业的投资分析和趋势预测等等。报告还综合了电竞行业的整体发展动态，对行业在产品方面提供了参考建议和具体解决办法。报告对于电竞产品生产企业、经销商、行业管理部门以及拟进入该行业的投资者具有重要的参考价值，对于研究我国电竞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电竞产业市场概述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中国电竞产业链发展状况分析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中国电竞产业发展分析</w:t>
      </w:r>
    </w:p>
    <w:p>
      <w:pPr>
        <w:spacing w:before="75" w:after="0"/>
      </w:pPr>
      <w:r>
        <w:rPr/>
        <w:t xml:space="preserve">第一节 中国电竞产业发展现状</w:t>
      </w:r>
    </w:p>
    <w:p>
      <w:pPr>
        <w:spacing w:before="75" w:after="0"/>
      </w:pPr>
      <w:r>
        <w:rPr/>
        <w:t xml:space="preserve">第二节 中国电竞产业经济运行现状</w:t>
      </w:r>
    </w:p>
    <w:p>
      <w:pPr>
        <w:spacing w:before="75" w:after="0"/>
      </w:pPr>
      <w:r>
        <w:rPr/>
        <w:t xml:space="preserve">第三节 中国电竞产业存在的问题及发展障碍分析</w:t>
      </w:r>
    </w:p>
    <w:p>
      <w:pPr>
        <w:spacing w:before="75" w:after="0"/>
      </w:pPr>
      <w:r>
        <w:rPr>
          <w:b w:val="1"/>
          <w:bCs w:val="1"/>
        </w:rPr>
        <w:t xml:space="preserve">第四章 中国电竞市场现状及发展趋势</w:t>
      </w:r>
    </w:p>
    <w:p>
      <w:pPr>
        <w:spacing w:before="75" w:after="0"/>
      </w:pPr>
      <w:r>
        <w:rPr/>
        <w:t xml:space="preserve">第一节 中国电竞市场供给状况</w:t>
      </w:r>
    </w:p>
    <w:p>
      <w:pPr>
        <w:spacing w:before="75" w:after="0"/>
      </w:pPr>
      <w:r>
        <w:rPr/>
        <w:t xml:space="preserve">第二节 中国电竞市场需求状况</w:t>
      </w:r>
    </w:p>
    <w:p>
      <w:pPr>
        <w:spacing w:before="75" w:after="0"/>
      </w:pPr>
      <w:r>
        <w:rPr/>
        <w:t xml:space="preserve">第三节 中国电竞市场发展潜力及发展趋势</w:t>
      </w:r>
    </w:p>
    <w:p>
      <w:pPr>
        <w:spacing w:before="75" w:after="0"/>
      </w:pPr>
      <w:r>
        <w:rPr>
          <w:b w:val="1"/>
          <w:bCs w:val="1"/>
        </w:rPr>
        <w:t xml:space="preserve">第五章 中国电竞产业基本竞争战略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中国电竞产业市场竞争策略分析</w:t>
      </w:r>
    </w:p>
    <w:p>
      <w:pPr>
        <w:spacing w:before="75" w:after="0"/>
      </w:pPr>
      <w:r>
        <w:rPr/>
        <w:t xml:space="preserve">第一节 电竞产业市场五种竞争动力模式结构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电竞产业市场核心竞争力的塑造要素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中国电竞产业市场营销策略竞争分析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2026年中国电竞产业竞争格局分析</w:t>
      </w:r>
    </w:p>
    <w:p>
      <w:pPr>
        <w:spacing w:before="75" w:after="0"/>
      </w:pPr>
      <w:r>
        <w:rPr/>
        <w:t xml:space="preserve">第一节 2026年中国电竞产业竞争现状分析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2026年中国电竞产业集中度分析</w:t>
      </w:r>
    </w:p>
    <w:p>
      <w:pPr>
        <w:spacing w:before="75" w:after="0"/>
      </w:pPr>
      <w:r>
        <w:rPr/>
        <w:t xml:space="preserve">一、电竞企业分布分析</w:t>
      </w:r>
    </w:p>
    <w:p>
      <w:pPr>
        <w:spacing w:before="75" w:after="0"/>
      </w:pPr>
      <w:r>
        <w:rPr/>
        <w:t xml:space="preserve">二、电竞市场集中度分析</w:t>
      </w:r>
    </w:p>
    <w:p>
      <w:pPr>
        <w:spacing w:before="75" w:after="0"/>
      </w:pPr>
      <w:r>
        <w:rPr>
          <w:b w:val="1"/>
          <w:bCs w:val="1"/>
        </w:rPr>
        <w:t xml:space="preserve">第九章 领先企业在中国电竞产业市场竞争策略研究</w:t>
      </w:r>
    </w:p>
    <w:p>
      <w:pPr>
        <w:spacing w:before="75" w:after="0"/>
      </w:pPr>
      <w:r>
        <w:rPr/>
        <w:t xml:space="preserve">第一节 腾讯控股有限公司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网易(杭州)网络有限公司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完美世界股份有限公司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广州虎牙信息科技有限公司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武汉斗鱼网络科技有限公司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英雄体育管理有限公司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腾竞体育文化发展(上海)有限公司‌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上海沐瞳科技有限公司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哔哩哔哩股份有限公司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武汉星竞威武文体发展有限公司‌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中国电竞产业市场发展预测</w:t>
      </w:r>
    </w:p>
    <w:p>
      <w:pPr>
        <w:spacing w:before="75" w:after="0"/>
      </w:pPr>
      <w:r>
        <w:rPr/>
        <w:t xml:space="preserve">第一节 中国电竞产业发展环境预测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中国电竞产业发展预测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中国电竞市场发展预测</w:t>
      </w:r>
    </w:p>
    <w:p>
      <w:pPr>
        <w:spacing w:before="75" w:after="0"/>
      </w:pPr>
      <w:r>
        <w:rPr/>
        <w:t xml:space="preserve">一、2026-2031年中国电竞市场需求预测</w:t>
      </w:r>
    </w:p>
    <w:p>
      <w:pPr>
        <w:spacing w:before="75" w:after="0"/>
      </w:pPr>
      <w:r>
        <w:rPr/>
        <w:t xml:space="preserve">二、2026-2031年中国电竞市场结构预测</w:t>
      </w:r>
    </w:p>
    <w:p>
      <w:pPr>
        <w:spacing w:before="75" w:after="0"/>
      </w:pPr>
      <w:r>
        <w:rPr/>
        <w:t xml:space="preserve">三、2026-2031年中国电竞市场集中度预测</w:t>
      </w:r>
    </w:p>
    <w:p>
      <w:pPr>
        <w:spacing w:before="75" w:after="0"/>
      </w:pPr>
      <w:r>
        <w:rPr/>
        <w:t xml:space="preserve">四、2026-2031年中国电竞市场供给预测</w:t>
      </w:r>
    </w:p>
    <w:p>
      <w:pPr>
        <w:spacing w:before="75" w:after="0"/>
      </w:pPr>
      <w:r>
        <w:rPr/>
        <w:t xml:space="preserve">五、2026-2031年中国电竞市场价格预测</w:t>
      </w:r>
    </w:p>
    <w:p>
      <w:pPr>
        <w:spacing w:before="75" w:after="0"/>
      </w:pPr>
      <w:r>
        <w:rPr>
          <w:b w:val="1"/>
          <w:bCs w:val="1"/>
        </w:rPr>
        <w:t xml:space="preserve">第十一章 中国电竞产业市场投资机会与风险</w:t>
      </w:r>
    </w:p>
    <w:p>
      <w:pPr>
        <w:spacing w:before="75" w:after="0"/>
      </w:pPr>
      <w:r>
        <w:rPr/>
        <w:t xml:space="preserve">第一节 中国电竞产业市场投资优势分析</w:t>
      </w:r>
    </w:p>
    <w:p>
      <w:pPr>
        <w:spacing w:before="75" w:after="0"/>
      </w:pPr>
      <w:r>
        <w:rPr/>
        <w:t xml:space="preserve">第二节 中国电竞产业市场投资劣势分析</w:t>
      </w:r>
    </w:p>
    <w:p>
      <w:pPr>
        <w:spacing w:before="75" w:after="0"/>
      </w:pPr>
      <w:r>
        <w:rPr/>
        <w:t xml:space="preserve">第三节 中国电竞产业市场投资机会分析</w:t>
      </w:r>
    </w:p>
    <w:p>
      <w:pPr>
        <w:spacing w:before="75" w:after="0"/>
      </w:pPr>
      <w:r>
        <w:rPr/>
        <w:t xml:space="preserve">第四节 中国电竞产业市场投资风险分析</w:t>
      </w:r>
    </w:p>
    <w:p>
      <w:pPr>
        <w:spacing w:before="75" w:after="0"/>
      </w:pPr>
      <w:r>
        <w:rPr>
          <w:b w:val="1"/>
          <w:bCs w:val="1"/>
        </w:rPr>
        <w:t xml:space="preserve">第十二章 中国电竞产业市场竞争策略建议</w:t>
      </w:r>
    </w:p>
    <w:p>
      <w:pPr>
        <w:spacing w:before="75" w:after="0"/>
      </w:pPr>
      <w:r>
        <w:rPr/>
        <w:t xml:space="preserve">第一节 中国电竞产业竞争战略建议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中国电竞产业竞争策略建议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2026-2031年中国电竞行业企业经营战略建议</w:t>
      </w:r>
    </w:p>
    <w:p>
      <w:pPr>
        <w:spacing w:before="75" w:after="0"/>
      </w:pPr>
      <w:r>
        <w:rPr/>
        <w:t xml:space="preserve">第一节 2026-2031年电竞行业企业的标杆管理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2026-2031年电竞行业企业的资本运作模式</w:t>
      </w:r>
    </w:p>
    <w:p>
      <w:pPr>
        <w:spacing w:before="75" w:after="0"/>
      </w:pPr>
      <w:r>
        <w:rPr/>
        <w:t xml:space="preserve">一、电竞行业企业国内资本市场的运作建议</w:t>
      </w:r>
    </w:p>
    <w:p>
      <w:pPr>
        <w:spacing w:before="75" w:after="0"/>
      </w:pPr>
      <w:r>
        <w:rPr/>
        <w:t xml:space="preserve">1、电竞行业企业的兼并及收购建议</w:t>
      </w:r>
    </w:p>
    <w:p>
      <w:pPr>
        <w:spacing w:before="75" w:after="0"/>
      </w:pPr>
      <w:r>
        <w:rPr/>
        <w:t xml:space="preserve">2、电竞行业企业的融资方式选择建议</w:t>
      </w:r>
    </w:p>
    <w:p>
      <w:pPr>
        <w:spacing w:before="75" w:after="0"/>
      </w:pPr>
      <w:r>
        <w:rPr/>
        <w:t xml:space="preserve">二、电竞行业企业海外资本市场的运作建议</w:t>
      </w:r>
    </w:p>
    <w:p>
      <w:pPr>
        <w:spacing w:before="75" w:after="0"/>
      </w:pPr>
      <w:r>
        <w:rPr/>
        <w:t xml:space="preserve">第三节 2026-2031年电竞行业企业营销模式建议</w:t>
      </w:r>
    </w:p>
    <w:p>
      <w:pPr>
        <w:spacing w:before="75" w:after="0"/>
      </w:pPr>
      <w:r>
        <w:rPr/>
        <w:t xml:space="preserve">一、电竞行业企业的国内营销模式建议</w:t>
      </w:r>
    </w:p>
    <w:p>
      <w:pPr>
        <w:spacing w:before="75" w:after="0"/>
      </w:pPr>
      <w:r>
        <w:rPr/>
        <w:t xml:space="preserve">1、电竞行业企业的渠道建设</w:t>
      </w:r>
    </w:p>
    <w:p>
      <w:pPr>
        <w:spacing w:before="75" w:after="0"/>
      </w:pPr>
      <w:r>
        <w:rPr/>
        <w:t xml:space="preserve">2、电竞行业企业的品牌建设</w:t>
      </w:r>
    </w:p>
    <w:p>
      <w:pPr>
        <w:spacing w:before="75" w:after="0"/>
      </w:pPr>
      <w:r>
        <w:rPr/>
        <w:t xml:space="preserve">二、电竞行业企业海外营销模式建议</w:t>
      </w:r>
    </w:p>
    <w:p>
      <w:pPr>
        <w:spacing w:before="75" w:after="0"/>
      </w:pPr>
      <w:r>
        <w:rPr/>
        <w:t xml:space="preserve">1、电竞行业企业的海外细分市场选择</w:t>
      </w:r>
    </w:p>
    <w:p>
      <w:pPr>
        <w:spacing w:before="75" w:after="0"/>
      </w:pPr>
      <w:r>
        <w:rPr/>
        <w:t xml:space="preserve">2、电竞行业企业的海外经销商选择</w:t>
      </w:r>
    </w:p>
    <w:p>
      <w:pPr>
        <w:spacing w:before="75" w:after="0"/>
      </w:pPr>
      <w:r>
        <w:rPr>
          <w:b w:val="1"/>
          <w:bCs w:val="1"/>
        </w:rPr>
        <w:t xml:space="preserve">第十四章 中道泰和投资的建议及观点</w:t>
      </w:r>
    </w:p>
    <w:p>
      <w:pPr>
        <w:spacing w:before="75" w:after="0"/>
      </w:pPr>
      <w:r>
        <w:rPr/>
        <w:t xml:space="preserve">第一节 电竞行业发展战略研究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图表：2024-2026年中国电竞资产规模分析</w:t>
      </w:r>
    </w:p>
    <w:p>
      <w:pPr>
        <w:spacing w:before="75" w:after="0"/>
      </w:pPr>
      <w:r>
        <w:rPr/>
        <w:t xml:space="preserve">图表：2025-2026年中国电竞行业供给情况</w:t>
      </w:r>
    </w:p>
    <w:p>
      <w:pPr>
        <w:spacing w:before="75" w:after="0"/>
      </w:pPr>
      <w:r>
        <w:rPr/>
        <w:t xml:space="preserve">图表：2025-2026年中国电竞行业市场规模</w:t>
      </w:r>
    </w:p>
    <w:p>
      <w:pPr>
        <w:spacing w:before="75" w:after="0"/>
      </w:pPr>
      <w:r>
        <w:rPr/>
        <w:t xml:space="preserve">图表：2026年中国电竞行业负债规模分析</w:t>
      </w:r>
    </w:p>
    <w:p>
      <w:pPr>
        <w:spacing w:before="75" w:after="0"/>
      </w:pPr>
      <w:r>
        <w:rPr/>
        <w:t xml:space="preserve">图表：2025-2026年中国电竞行业市场产品价格走势</w:t>
      </w:r>
    </w:p>
    <w:p>
      <w:pPr>
        <w:spacing w:before="75" w:after="0"/>
      </w:pPr>
      <w:r>
        <w:rPr/>
        <w:t xml:space="preserve">图表：2026-2031年中国电竞行业市场产品价格趋势预测</w:t>
      </w:r>
    </w:p>
    <w:p>
      <w:pPr>
        <w:spacing w:before="75" w:after="0"/>
      </w:pPr>
      <w:r>
        <w:rPr/>
        <w:t xml:space="preserve">图表：2025-2026年中国电竞行业利润规模及增长速度</w:t>
      </w:r>
    </w:p>
    <w:p>
      <w:pPr>
        <w:spacing w:before="75" w:after="0"/>
      </w:pPr>
      <w:r>
        <w:rPr/>
        <w:t xml:space="preserve">图表：2025-2026年中国电竞行业销售收入</w:t>
      </w:r>
    </w:p>
    <w:p>
      <w:pPr>
        <w:spacing w:before="75" w:after="0"/>
      </w:pPr>
      <w:r>
        <w:rPr/>
        <w:t xml:space="preserve">图表：2025-2026年中国电竞行业销售利润率</w:t>
      </w:r>
    </w:p>
    <w:p>
      <w:pPr>
        <w:spacing w:before="75" w:after="0"/>
      </w:pPr>
      <w:r>
        <w:rPr/>
        <w:t xml:space="preserve">图表：2024-2026年中国电竞行业总资产利润率</w:t>
      </w:r>
    </w:p>
    <w:p>
      <w:pPr>
        <w:spacing w:before="75" w:after="0"/>
      </w:pPr>
      <w:r>
        <w:rPr/>
        <w:t xml:space="preserve">图表：2025-2026年中国电竞行业净资产利润率</w:t>
      </w:r>
    </w:p>
    <w:p>
      <w:pPr>
        <w:spacing w:before="75" w:after="0"/>
      </w:pPr>
      <w:r>
        <w:rPr/>
        <w:t xml:space="preserve">图表：2024-2026年中国电竞行业总资产增长率</w:t>
      </w:r>
    </w:p>
    <w:p>
      <w:pPr>
        <w:spacing w:before="75" w:after="0"/>
      </w:pPr>
      <w:r>
        <w:rPr/>
        <w:t xml:space="preserve">图表：2025-2026年中国电竞行业净资产增长率</w:t>
      </w:r>
    </w:p>
    <w:p>
      <w:pPr>
        <w:spacing w:before="75" w:after="0"/>
      </w:pPr>
      <w:r>
        <w:rPr/>
        <w:t xml:space="preserve">图表：2025-2026年中国电竞行业资产负债率</w:t>
      </w:r>
    </w:p>
    <w:p>
      <w:pPr>
        <w:spacing w:before="75" w:after="0"/>
      </w:pPr>
      <w:r>
        <w:rPr/>
        <w:t xml:space="preserve">图表：2025-2026年中国电竞行业速动比率</w:t>
      </w:r>
    </w:p>
    <w:p>
      <w:pPr>
        <w:spacing w:before="75" w:after="0"/>
      </w:pPr>
      <w:r>
        <w:rPr/>
        <w:t xml:space="preserve">图表：2025-2026年中国电竞行业流动比率</w:t>
      </w:r>
    </w:p>
    <w:p>
      <w:pPr>
        <w:spacing w:before="75" w:after="0"/>
      </w:pPr>
      <w:r>
        <w:rPr/>
        <w:t xml:space="preserve">图表：2024-2026年中国电竞行业总资产周转率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本文地址：https://www.51baogao.cn/baogao/20261010/4069991.shtml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6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2026-2031年电竞产业现状及未来发展趋势分析报告</dc:title>
  <dc:description>2026-2031年电竞产业现状及未来发展趋势分析报告</dc:description>
  <dc:subject>2026-2031年电竞产业现状及未来发展趋势分析报告</dc:subject>
  <cp:keywords>研究报告</cp:keywords>
  <cp:category>研究报告</cp:category>
  <cp:lastModifiedBy>北京中道泰和信息咨询有限公司</cp:lastModifiedBy>
  <dcterms:created xsi:type="dcterms:W3CDTF">2026-10-10T18:46:21+08:00</dcterms:created>
  <dcterms:modified xsi:type="dcterms:W3CDTF">2026-10-10T18:46:21+08:00</dcterms:modified>
</cp:coreProperties>
</file>

<file path=docProps/custom.xml><?xml version="1.0" encoding="utf-8"?>
<Properties xmlns="http://schemas.openxmlformats.org/officeDocument/2006/custom-properties" xmlns:vt="http://schemas.openxmlformats.org/officeDocument/2006/docPropsVTypes"/>
</file>