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2026-2031年中国出入境旅游行业全景调研及投资趋势预测报告</w:t>
      </w:r>
    </w:p>
    <w:p>
      <w:pPr>
        <w:spacing w:after="150"/>
      </w:pPr>
      <w:r>
        <w:rPr>
          <w:b w:val="1"/>
          <w:bCs w:val="1"/>
        </w:rPr>
        <w:t xml:space="preserve">报告简介</w:t>
      </w:r>
    </w:p>
    <w:p>
      <w:pPr>
        <w:spacing w:after="150"/>
      </w:pPr>
      <w:r>
        <w:rPr/>
        <w:t xml:space="preserve">出入境旅游，指的是游客跨越关境前往其他国家或地区开展的休闲观光、文化体验、探亲访友、商务研学等各类出行活动，既包含居民走出境外的出游安排，也覆盖境外游客入境后的旅行服务，核心是打破地域出行边界，让参与者获得不同于本土的异地体验。它区别于普通的跨境商务出行、短期过境通行，完全围绕旅行体验、休闲消费的核心需求展开，覆盖不同年龄层、不同消费偏好的出行群体。</w:t>
      </w:r>
    </w:p>
    <w:p>
      <w:pPr>
        <w:spacing w:after="150"/>
      </w:pPr>
      <w:r>
        <w:rPr/>
        <w:t xml:space="preserve">从机票酒店代订、签证办理服务，到目的地地接安排、特色行程定制，再到旅行相关的境外保险、流量通信、外币兑换配套，不同环节的从业者都在围绕用户需求优化自身服务。很多游客不再满足于固定的走马观花观光线路，开始主动追求更有在地感的深度旅行体验，愿意为符合自己兴趣的特色出行安排投入更多精力与预算。</w:t>
      </w:r>
    </w:p>
    <w:p>
      <w:pPr>
        <w:spacing w:after="150"/>
      </w:pPr>
      <w:r>
        <w:rPr/>
        <w:t xml:space="preserve">接下来几年，这个出行领域的覆盖维度还会持续拓宽。它不会一直局限于热门目的地的常规观光线路，会延伸到更多小众目的地、细分主题的旅行场景里。后续不同消费能力、不同兴趣偏好的游客，都能找到适配自己需求的出行选择，有人偏向高自由度的自助出行，有人偏好省心的半定制行程，市场会自然分化出不同的服务层次，不会用统一的产品标准去覆盖所有用户的出行需求。</w:t>
      </w:r>
    </w:p>
    <w:p>
      <w:pPr>
        <w:spacing w:after="150"/>
      </w:pPr>
      <w:r>
        <w:rPr/>
        <w:t xml:space="preserve">从整个市场的落地推进节奏来看，各个环节的参与者都在同步梳理自己的布局方向。做签证相关服务的从业者，开始推出更简化的办理指引和全流程跟进服务，降低用户的出行前置门槛;做线路产品开发的从业者，开始深度挖掘不同目的地的在地文化特色，打造更有记忆点的专属行程;做旅行配套服务的从业者，也在打通跨场景的权益联动，让用户从出发前到返程后的全流程都能获得连贯的服务体验。同时各地相关的出入境通关便利化安排，也在持续优化，给出行者提供更多通关环节的便利。</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出入境旅游行业进行了长期追踪，结合我们对出入境旅游相关企业的调查研究，对我国出入境旅游行业发展现状与前景、市场竞争格局与形势、赢利水平与企业发展、投资策略与风险预警、发展趋势与规划建议等进行深入研究，并重点分析了出入境旅游行业的前景与风险。报告揭示了出入境旅游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全球出入境旅游行业发展综述</w:t>
      </w:r>
    </w:p>
    <w:p>
      <w:pPr>
        <w:spacing w:before="75" w:after="0"/>
      </w:pPr>
      <w:r>
        <w:rPr/>
        <w:t xml:space="preserve">第一节 全球出入境旅游市场运行态势</w:t>
      </w:r>
    </w:p>
    <w:p>
      <w:pPr>
        <w:spacing w:before="75" w:after="0"/>
      </w:pPr>
      <w:r>
        <w:rPr/>
        <w:t xml:space="preserve">一、全球跨境人员流动恢复进程</w:t>
      </w:r>
    </w:p>
    <w:p>
      <w:pPr>
        <w:spacing w:before="75" w:after="0"/>
      </w:pPr>
      <w:r>
        <w:rPr/>
        <w:t xml:space="preserve">二、国际旅游消费结构演变特征</w:t>
      </w:r>
    </w:p>
    <w:p>
      <w:pPr>
        <w:spacing w:before="75" w:after="0"/>
      </w:pPr>
      <w:r>
        <w:rPr/>
        <w:t xml:space="preserve">三、全球主要客源国出境意愿分析</w:t>
      </w:r>
    </w:p>
    <w:p>
      <w:pPr>
        <w:spacing w:before="75" w:after="0"/>
      </w:pPr>
      <w:r>
        <w:rPr/>
        <w:t xml:space="preserve">第二节 重点区域出入境旅游发展格局</w:t>
      </w:r>
    </w:p>
    <w:p>
      <w:pPr>
        <w:spacing w:before="75" w:after="0"/>
      </w:pPr>
      <w:r>
        <w:rPr/>
        <w:t xml:space="preserve">一、亚太地区跨境旅游复苏节奏</w:t>
      </w:r>
    </w:p>
    <w:p>
      <w:pPr>
        <w:spacing w:before="75" w:after="0"/>
      </w:pPr>
      <w:r>
        <w:rPr/>
        <w:t xml:space="preserve">二、欧洲长途旅行市场回暖情况</w:t>
      </w:r>
    </w:p>
    <w:p>
      <w:pPr>
        <w:spacing w:before="75" w:after="0"/>
      </w:pPr>
      <w:r>
        <w:rPr/>
        <w:t xml:space="preserve">三、中东新兴旅游目的地崛起态势</w:t>
      </w:r>
    </w:p>
    <w:p>
      <w:pPr>
        <w:spacing w:before="75" w:after="0"/>
      </w:pPr>
      <w:r>
        <w:rPr/>
        <w:t xml:space="preserve">第三节 全球出入境旅游产业链重构</w:t>
      </w:r>
    </w:p>
    <w:p>
      <w:pPr>
        <w:spacing w:before="75" w:after="0"/>
      </w:pPr>
      <w:r>
        <w:rPr/>
        <w:t xml:space="preserve">一、国际航空运力供给调整方向</w:t>
      </w:r>
    </w:p>
    <w:p>
      <w:pPr>
        <w:spacing w:before="75" w:after="0"/>
      </w:pPr>
      <w:r>
        <w:rPr/>
        <w:t xml:space="preserve">二、跨境住宿业态创新发展趋势</w:t>
      </w:r>
    </w:p>
    <w:p>
      <w:pPr>
        <w:spacing w:before="75" w:after="0"/>
      </w:pPr>
      <w:r>
        <w:rPr/>
        <w:t xml:space="preserve">三、全球签证便利化政策影响评估</w:t>
      </w:r>
    </w:p>
    <w:p>
      <w:pPr>
        <w:spacing w:before="75" w:after="0"/>
      </w:pPr>
      <w:r>
        <w:rPr>
          <w:b w:val="1"/>
          <w:bCs w:val="1"/>
        </w:rPr>
        <w:t xml:space="preserve">第二章 中国出入境旅游行业发展环境</w:t>
      </w:r>
    </w:p>
    <w:p>
      <w:pPr>
        <w:spacing w:before="75" w:after="0"/>
      </w:pPr>
      <w:r>
        <w:rPr/>
        <w:t xml:space="preserve">第一节 宏观经济与居民消费基础</w:t>
      </w:r>
    </w:p>
    <w:p>
      <w:pPr>
        <w:spacing w:before="75" w:after="0"/>
      </w:pPr>
      <w:r>
        <w:rPr/>
        <w:t xml:space="preserve">一、国民经济对旅游消费的支撑力</w:t>
      </w:r>
    </w:p>
    <w:p>
      <w:pPr>
        <w:spacing w:before="75" w:after="0"/>
      </w:pPr>
      <w:r>
        <w:rPr/>
        <w:t xml:space="preserve">二、居民可支配收入与出游弹性</w:t>
      </w:r>
    </w:p>
    <w:p>
      <w:pPr>
        <w:spacing w:before="75" w:after="0"/>
      </w:pPr>
      <w:r>
        <w:rPr/>
        <w:t xml:space="preserve">三、汇率波动对跨境消费的影响</w:t>
      </w:r>
    </w:p>
    <w:p>
      <w:pPr>
        <w:spacing w:before="75" w:after="0"/>
      </w:pPr>
      <w:r>
        <w:rPr/>
        <w:t xml:space="preserve">第二节 出入境旅游基础设施现状</w:t>
      </w:r>
    </w:p>
    <w:p>
      <w:pPr>
        <w:spacing w:before="75" w:after="0"/>
      </w:pPr>
      <w:r>
        <w:rPr/>
        <w:t xml:space="preserve">一、国际航线网络恢复与拓展</w:t>
      </w:r>
    </w:p>
    <w:p>
      <w:pPr>
        <w:spacing w:before="75" w:after="0"/>
      </w:pPr>
      <w:r>
        <w:rPr/>
        <w:t xml:space="preserve">二、口岸通关智能化升级进展</w:t>
      </w:r>
    </w:p>
    <w:p>
      <w:pPr>
        <w:spacing w:before="75" w:after="0"/>
      </w:pPr>
      <w:r>
        <w:rPr/>
        <w:t xml:space="preserve">三、跨境支付便利化建设成效</w:t>
      </w:r>
    </w:p>
    <w:p>
      <w:pPr>
        <w:spacing w:before="75" w:after="0"/>
      </w:pPr>
      <w:r>
        <w:rPr/>
        <w:t xml:space="preserve">第三节 行业监管与服务标准体系</w:t>
      </w:r>
    </w:p>
    <w:p>
      <w:pPr>
        <w:spacing w:before="75" w:after="0"/>
      </w:pPr>
      <w:r>
        <w:rPr/>
        <w:t xml:space="preserve">一、出入境旅游安全管理机制</w:t>
      </w:r>
    </w:p>
    <w:p>
      <w:pPr>
        <w:spacing w:before="75" w:after="0"/>
      </w:pPr>
      <w:r>
        <w:rPr/>
        <w:t xml:space="preserve">二、跨境服务质量规范体系建设</w:t>
      </w:r>
    </w:p>
    <w:p>
      <w:pPr>
        <w:spacing w:before="75" w:after="0"/>
      </w:pPr>
      <w:r>
        <w:rPr/>
        <w:t xml:space="preserve">三、旅游市场秩序综合治理举措</w:t>
      </w:r>
    </w:p>
    <w:p>
      <w:pPr>
        <w:spacing w:before="75" w:after="0"/>
      </w:pPr>
      <w:r>
        <w:rPr>
          <w:b w:val="1"/>
          <w:bCs w:val="1"/>
        </w:rPr>
        <w:t xml:space="preserve">第三章 2024-2026年中国入境旅游市场分析</w:t>
      </w:r>
    </w:p>
    <w:p>
      <w:pPr>
        <w:spacing w:before="75" w:after="0"/>
      </w:pPr>
      <w:r>
        <w:rPr/>
        <w:t xml:space="preserve">第一节 入境游客规模与结构特征</w:t>
      </w:r>
    </w:p>
    <w:p>
      <w:pPr>
        <w:spacing w:before="75" w:after="0"/>
      </w:pPr>
      <w:r>
        <w:rPr/>
        <w:t xml:space="preserve">一、入境过夜游客人次变化</w:t>
      </w:r>
    </w:p>
    <w:p>
      <w:pPr>
        <w:spacing w:before="75" w:after="0"/>
      </w:pPr>
      <w:r>
        <w:rPr/>
        <w:t xml:space="preserve">二、主要客源国别市场份额分布</w:t>
      </w:r>
    </w:p>
    <w:p>
      <w:pPr>
        <w:spacing w:before="75" w:after="0"/>
      </w:pPr>
      <w:r>
        <w:rPr/>
        <w:t xml:space="preserve">三、商务与休闲入境比例调整</w:t>
      </w:r>
    </w:p>
    <w:p>
      <w:pPr>
        <w:spacing w:before="75" w:after="0"/>
      </w:pPr>
      <w:r>
        <w:rPr/>
        <w:t xml:space="preserve">第二节 入境旅游消费行为洞察</w:t>
      </w:r>
    </w:p>
    <w:p>
      <w:pPr>
        <w:spacing w:before="75" w:after="0"/>
      </w:pPr>
      <w:r>
        <w:rPr/>
        <w:t xml:space="preserve">一、入境游客人均消费水平测算</w:t>
      </w:r>
    </w:p>
    <w:p>
      <w:pPr>
        <w:spacing w:before="75" w:after="0"/>
      </w:pPr>
      <w:r>
        <w:rPr/>
        <w:t xml:space="preserve">二、热门目的地城市偏好分析</w:t>
      </w:r>
    </w:p>
    <w:p>
      <w:pPr>
        <w:spacing w:before="75" w:after="0"/>
      </w:pPr>
      <w:r>
        <w:rPr/>
        <w:t xml:space="preserve">三、文化体验类产品需求热度</w:t>
      </w:r>
    </w:p>
    <w:p>
      <w:pPr>
        <w:spacing w:before="75" w:after="0"/>
      </w:pPr>
      <w:r>
        <w:rPr/>
        <w:t xml:space="preserve">第三节 入境旅游服务供给现状</w:t>
      </w:r>
    </w:p>
    <w:p>
      <w:pPr>
        <w:spacing w:before="75" w:after="0"/>
      </w:pPr>
      <w:r>
        <w:rPr/>
        <w:t xml:space="preserve">一、多语种导游人才储备情况</w:t>
      </w:r>
    </w:p>
    <w:p>
      <w:pPr>
        <w:spacing w:before="75" w:after="0"/>
      </w:pPr>
      <w:r>
        <w:rPr/>
        <w:t xml:space="preserve">二、涉外酒店接待能力评估</w:t>
      </w:r>
    </w:p>
    <w:p>
      <w:pPr>
        <w:spacing w:before="75" w:after="0"/>
      </w:pPr>
      <w:r>
        <w:rPr/>
        <w:t xml:space="preserve">三、入境旅游数字化服务渗透率</w:t>
      </w:r>
    </w:p>
    <w:p>
      <w:pPr>
        <w:spacing w:before="75" w:after="0"/>
      </w:pPr>
      <w:r>
        <w:rPr>
          <w:b w:val="1"/>
          <w:bCs w:val="1"/>
        </w:rPr>
        <w:t xml:space="preserve">第四章 2024-2026年中国出境旅游市场分析</w:t>
      </w:r>
    </w:p>
    <w:p>
      <w:pPr>
        <w:spacing w:before="75" w:after="0"/>
      </w:pPr>
      <w:r>
        <w:rPr/>
        <w:t xml:space="preserve">第一节 出境游客流量与流向监测</w:t>
      </w:r>
    </w:p>
    <w:p>
      <w:pPr>
        <w:spacing w:before="75" w:after="0"/>
      </w:pPr>
      <w:r>
        <w:rPr/>
        <w:t xml:space="preserve">一、出境旅游人次阶段性恢复曲线</w:t>
      </w:r>
    </w:p>
    <w:p>
      <w:pPr>
        <w:spacing w:before="75" w:after="0"/>
      </w:pPr>
      <w:r>
        <w:rPr/>
        <w:t xml:space="preserve">二、短途与长途目的地分化格局</w:t>
      </w:r>
    </w:p>
    <w:p>
      <w:pPr>
        <w:spacing w:before="75" w:after="0"/>
      </w:pPr>
      <w:r>
        <w:rPr/>
        <w:t xml:space="preserve">三、团队游与自由行占比变化</w:t>
      </w:r>
    </w:p>
    <w:p>
      <w:pPr>
        <w:spacing w:before="75" w:after="0"/>
      </w:pPr>
      <w:r>
        <w:rPr/>
        <w:t xml:space="preserve">第二节 出境旅游消费支出结构</w:t>
      </w:r>
    </w:p>
    <w:p>
      <w:pPr>
        <w:spacing w:before="75" w:after="0"/>
      </w:pPr>
      <w:r>
        <w:rPr/>
        <w:t xml:space="preserve">一、购物餐饮娱乐消费比重变动</w:t>
      </w:r>
    </w:p>
    <w:p>
      <w:pPr>
        <w:spacing w:before="75" w:after="0"/>
      </w:pPr>
      <w:r>
        <w:rPr/>
        <w:t xml:space="preserve">二、高端定制游市场增长表现</w:t>
      </w:r>
    </w:p>
    <w:p>
      <w:pPr>
        <w:spacing w:before="75" w:after="0"/>
      </w:pPr>
      <w:r>
        <w:rPr/>
        <w:t xml:space="preserve">三、境外保险与应急服务购买率</w:t>
      </w:r>
    </w:p>
    <w:p>
      <w:pPr>
        <w:spacing w:before="75" w:after="0"/>
      </w:pPr>
      <w:r>
        <w:rPr/>
        <w:t xml:space="preserve">第三节 出境旅游产品供给创新</w:t>
      </w:r>
    </w:p>
    <w:p>
      <w:pPr>
        <w:spacing w:before="75" w:after="0"/>
      </w:pPr>
      <w:r>
        <w:rPr/>
        <w:t xml:space="preserve">一、主题化出境线路开发进展</w:t>
      </w:r>
    </w:p>
    <w:p>
      <w:pPr>
        <w:spacing w:before="75" w:after="0"/>
      </w:pPr>
      <w:r>
        <w:rPr/>
        <w:t xml:space="preserve">二、跨境研学旅行市场发展状况</w:t>
      </w:r>
    </w:p>
    <w:p>
      <w:pPr>
        <w:spacing w:before="75" w:after="0"/>
      </w:pPr>
      <w:r>
        <w:rPr/>
        <w:t xml:space="preserve">三、邮轮旅游复航运营实际情况</w:t>
      </w:r>
    </w:p>
    <w:p>
      <w:pPr>
        <w:spacing w:before="75" w:after="0"/>
      </w:pPr>
      <w:r>
        <w:rPr>
          <w:b w:val="1"/>
          <w:bCs w:val="1"/>
        </w:rPr>
        <w:t xml:space="preserve">第五章 中国出入境旅游上下游产业链分析</w:t>
      </w:r>
    </w:p>
    <w:p>
      <w:pPr>
        <w:spacing w:before="75" w:after="0"/>
      </w:pPr>
      <w:r>
        <w:rPr/>
        <w:t xml:space="preserve">第一节 上游交通运载环节分析</w:t>
      </w:r>
    </w:p>
    <w:p>
      <w:pPr>
        <w:spacing w:before="75" w:after="0"/>
      </w:pPr>
      <w:r>
        <w:rPr/>
        <w:t xml:space="preserve">一、民航国际客运供需匹配度</w:t>
      </w:r>
    </w:p>
    <w:p>
      <w:pPr>
        <w:spacing w:before="75" w:after="0"/>
      </w:pPr>
      <w:r>
        <w:rPr/>
        <w:t xml:space="preserve">二、高铁跨境联运衔接效率</w:t>
      </w:r>
    </w:p>
    <w:p>
      <w:pPr>
        <w:spacing w:before="75" w:after="0"/>
      </w:pPr>
      <w:r>
        <w:rPr/>
        <w:t xml:space="preserve">三、邮轮母港建设与航线布局</w:t>
      </w:r>
    </w:p>
    <w:p>
      <w:pPr>
        <w:spacing w:before="75" w:after="0"/>
      </w:pPr>
      <w:r>
        <w:rPr/>
        <w:t xml:space="preserve">第二节 中游渠道与服务环节分析</w:t>
      </w:r>
    </w:p>
    <w:p>
      <w:pPr>
        <w:spacing w:before="75" w:after="0"/>
      </w:pPr>
      <w:r>
        <w:rPr/>
        <w:t xml:space="preserve">一、在线旅游平台跨境业务模式</w:t>
      </w:r>
    </w:p>
    <w:p>
      <w:pPr>
        <w:spacing w:before="75" w:after="0"/>
      </w:pPr>
      <w:r>
        <w:rPr/>
        <w:t xml:space="preserve">二、传统旅行社转型突围路径</w:t>
      </w:r>
    </w:p>
    <w:p>
      <w:pPr>
        <w:spacing w:before="75" w:after="0"/>
      </w:pPr>
      <w:r>
        <w:rPr/>
        <w:t xml:space="preserve">三、跨境旅游技术服务商生态</w:t>
      </w:r>
    </w:p>
    <w:p>
      <w:pPr>
        <w:spacing w:before="75" w:after="0"/>
      </w:pPr>
      <w:r>
        <w:rPr/>
        <w:t xml:space="preserve">第三节 下游目的地资源环节分析</w:t>
      </w:r>
    </w:p>
    <w:p>
      <w:pPr>
        <w:spacing w:before="75" w:after="0"/>
      </w:pPr>
      <w:r>
        <w:rPr/>
        <w:t xml:space="preserve">一、境外地接社资源整合能力</w:t>
      </w:r>
    </w:p>
    <w:p>
      <w:pPr>
        <w:spacing w:before="75" w:after="0"/>
      </w:pPr>
      <w:r>
        <w:rPr/>
        <w:t xml:space="preserve">二、国内入境接待设施适配性</w:t>
      </w:r>
    </w:p>
    <w:p>
      <w:pPr>
        <w:spacing w:before="75" w:after="0"/>
      </w:pPr>
      <w:r>
        <w:rPr/>
        <w:t xml:space="preserve">三、文旅融合产品开发深度</w:t>
      </w:r>
    </w:p>
    <w:p>
      <w:pPr>
        <w:spacing w:before="75" w:after="0"/>
      </w:pPr>
      <w:r>
        <w:rPr>
          <w:b w:val="1"/>
          <w:bCs w:val="1"/>
        </w:rPr>
        <w:t xml:space="preserve">第六章 中国出入境旅游市场竞争格局</w:t>
      </w:r>
    </w:p>
    <w:p>
      <w:pPr>
        <w:spacing w:before="75" w:after="0"/>
      </w:pPr>
      <w:r>
        <w:rPr/>
        <w:t xml:space="preserve">第一节 市场主体竞争梯队划分</w:t>
      </w:r>
    </w:p>
    <w:p>
      <w:pPr>
        <w:spacing w:before="75" w:after="0"/>
      </w:pPr>
      <w:r>
        <w:rPr/>
        <w:t xml:space="preserve">一、头部综合服务商竞争优势</w:t>
      </w:r>
    </w:p>
    <w:p>
      <w:pPr>
        <w:spacing w:before="75" w:after="0"/>
      </w:pPr>
      <w:r>
        <w:rPr/>
        <w:t xml:space="preserve">二、垂直领域专业机构生存空间</w:t>
      </w:r>
    </w:p>
    <w:p>
      <w:pPr>
        <w:spacing w:before="75" w:after="0"/>
      </w:pPr>
      <w:r>
        <w:rPr/>
        <w:t xml:space="preserve">三、新兴跨界入局者冲击效应</w:t>
      </w:r>
    </w:p>
    <w:p>
      <w:pPr>
        <w:spacing w:before="75" w:after="0"/>
      </w:pPr>
      <w:r>
        <w:rPr/>
        <w:t xml:space="preserve">第二节 细分赛道竞争焦点解析</w:t>
      </w:r>
    </w:p>
    <w:p>
      <w:pPr>
        <w:spacing w:before="75" w:after="0"/>
      </w:pPr>
      <w:r>
        <w:rPr/>
        <w:t xml:space="preserve">一、高端定制游品牌差异化策略</w:t>
      </w:r>
    </w:p>
    <w:p>
      <w:pPr>
        <w:spacing w:before="75" w:after="0"/>
      </w:pPr>
      <w:r>
        <w:rPr/>
        <w:t xml:space="preserve">二、大众跟团游价格与服务博弈</w:t>
      </w:r>
    </w:p>
    <w:p>
      <w:pPr>
        <w:spacing w:before="75" w:after="0"/>
      </w:pPr>
      <w:r>
        <w:rPr/>
        <w:t xml:space="preserve">三、商务会奖旅游资源整合能力</w:t>
      </w:r>
    </w:p>
    <w:p>
      <w:pPr>
        <w:spacing w:before="75" w:after="0"/>
      </w:pPr>
      <w:r>
        <w:rPr/>
        <w:t xml:space="preserve">第三节 区域市场竞争态势分析</w:t>
      </w:r>
    </w:p>
    <w:p>
      <w:pPr>
        <w:spacing w:before="75" w:after="0"/>
      </w:pPr>
      <w:r>
        <w:rPr/>
        <w:t xml:space="preserve">一、一线城市枢纽地位巩固情况</w:t>
      </w:r>
    </w:p>
    <w:p>
      <w:pPr>
        <w:spacing w:before="75" w:after="0"/>
      </w:pPr>
      <w:r>
        <w:rPr/>
        <w:t xml:space="preserve">二、新一线城市分流效应显现</w:t>
      </w:r>
    </w:p>
    <w:p>
      <w:pPr>
        <w:spacing w:before="75" w:after="0"/>
      </w:pPr>
      <w:r>
        <w:rPr/>
        <w:t xml:space="preserve">三、边境口岸城市特色竞争力</w:t>
      </w:r>
    </w:p>
    <w:p>
      <w:pPr>
        <w:spacing w:before="75" w:after="0"/>
      </w:pPr>
      <w:r>
        <w:rPr>
          <w:b w:val="1"/>
          <w:bCs w:val="1"/>
        </w:rPr>
        <w:t xml:space="preserve">第七章 出入境旅游消费者画像与需求演变</w:t>
      </w:r>
    </w:p>
    <w:p>
      <w:pPr>
        <w:spacing w:before="75" w:after="0"/>
      </w:pPr>
      <w:r>
        <w:rPr/>
        <w:t xml:space="preserve">第一节 核心客群代际特征对比</w:t>
      </w:r>
    </w:p>
    <w:p>
      <w:pPr>
        <w:spacing w:before="75" w:after="0"/>
      </w:pPr>
      <w:r>
        <w:rPr/>
        <w:t xml:space="preserve">一、青年群体跨境旅行价值观</w:t>
      </w:r>
    </w:p>
    <w:p>
      <w:pPr>
        <w:spacing w:before="75" w:after="0"/>
      </w:pPr>
      <w:r>
        <w:rPr/>
        <w:t xml:space="preserve">二、银发族出境游安全诉求</w:t>
      </w:r>
    </w:p>
    <w:p>
      <w:pPr>
        <w:spacing w:before="75" w:after="0"/>
      </w:pPr>
      <w:r>
        <w:rPr/>
        <w:t xml:space="preserve">三、亲子家庭体验式消费偏好</w:t>
      </w:r>
    </w:p>
    <w:p>
      <w:pPr>
        <w:spacing w:before="75" w:after="0"/>
      </w:pPr>
      <w:r>
        <w:rPr/>
        <w:t xml:space="preserve">第二节 消费决策影响因素权重</w:t>
      </w:r>
    </w:p>
    <w:p>
      <w:pPr>
        <w:spacing w:before="75" w:after="0"/>
      </w:pPr>
      <w:r>
        <w:rPr/>
        <w:t xml:space="preserve">一、社交媒体内容转化链路</w:t>
      </w:r>
    </w:p>
    <w:p>
      <w:pPr>
        <w:spacing w:before="75" w:after="0"/>
      </w:pPr>
      <w:r>
        <w:rPr/>
        <w:t xml:space="preserve">二、口碑评价与安全保障优先级</w:t>
      </w:r>
    </w:p>
    <w:p>
      <w:pPr>
        <w:spacing w:before="75" w:after="0"/>
      </w:pPr>
      <w:r>
        <w:rPr/>
        <w:t xml:space="preserve">三、性价比与品质感平衡点迁移</w:t>
      </w:r>
    </w:p>
    <w:p>
      <w:pPr>
        <w:spacing w:before="75" w:after="0"/>
      </w:pPr>
      <w:r>
        <w:rPr/>
        <w:t xml:space="preserve">第三节 未来五年需求演进方向</w:t>
      </w:r>
    </w:p>
    <w:p>
      <w:pPr>
        <w:spacing w:before="75" w:after="0"/>
      </w:pPr>
      <w:r>
        <w:rPr/>
        <w:t xml:space="preserve">一、深度在地体验替代打卡观光</w:t>
      </w:r>
    </w:p>
    <w:p>
      <w:pPr>
        <w:spacing w:before="75" w:after="0"/>
      </w:pPr>
      <w:r>
        <w:rPr/>
        <w:t xml:space="preserve">二、可持续旅游理念接受度提升</w:t>
      </w:r>
    </w:p>
    <w:p>
      <w:pPr>
        <w:spacing w:before="75" w:after="0"/>
      </w:pPr>
      <w:r>
        <w:rPr/>
        <w:t xml:space="preserve">三、数字原生服务全流程依赖</w:t>
      </w:r>
    </w:p>
    <w:p>
      <w:pPr>
        <w:spacing w:before="75" w:after="0"/>
      </w:pPr>
      <w:r>
        <w:rPr>
          <w:b w:val="1"/>
          <w:bCs w:val="1"/>
        </w:rPr>
        <w:t xml:space="preserve">第八章 出入境旅游数字化转型与技术应用</w:t>
      </w:r>
    </w:p>
    <w:p>
      <w:pPr>
        <w:spacing w:before="75" w:after="0"/>
      </w:pPr>
      <w:r>
        <w:rPr/>
        <w:t xml:space="preserve">第一节 智慧出入境服务平台建设</w:t>
      </w:r>
    </w:p>
    <w:p>
      <w:pPr>
        <w:spacing w:before="75" w:after="0"/>
      </w:pPr>
      <w:r>
        <w:rPr/>
        <w:t xml:space="preserve">一、一站式政务办理集成度</w:t>
      </w:r>
    </w:p>
    <w:p>
      <w:pPr>
        <w:spacing w:before="75" w:after="0"/>
      </w:pPr>
      <w:r>
        <w:rPr/>
        <w:t xml:space="preserve">二、实时客流预警与疏导系统</w:t>
      </w:r>
    </w:p>
    <w:p>
      <w:pPr>
        <w:spacing w:before="75" w:after="0"/>
      </w:pPr>
      <w:r>
        <w:rPr/>
        <w:t xml:space="preserve">三、多语言智能客服覆盖范围</w:t>
      </w:r>
    </w:p>
    <w:p>
      <w:pPr>
        <w:spacing w:before="75" w:after="0"/>
      </w:pPr>
      <w:r>
        <w:rPr/>
        <w:t xml:space="preserve">第二节 人工智能在行业中的应用</w:t>
      </w:r>
    </w:p>
    <w:p>
      <w:pPr>
        <w:spacing w:before="75" w:after="0"/>
      </w:pPr>
      <w:r>
        <w:rPr/>
        <w:t xml:space="preserve">一、个性化行程规划算法成熟度</w:t>
      </w:r>
    </w:p>
    <w:p>
      <w:pPr>
        <w:spacing w:before="75" w:after="0"/>
      </w:pPr>
      <w:r>
        <w:rPr/>
        <w:t xml:space="preserve">二、机器翻译与导览实际效果</w:t>
      </w:r>
    </w:p>
    <w:p>
      <w:pPr>
        <w:spacing w:before="75" w:after="0"/>
      </w:pPr>
      <w:r>
        <w:rPr/>
        <w:t xml:space="preserve">三、动态定价与库存管理优化</w:t>
      </w:r>
    </w:p>
    <w:p>
      <w:pPr>
        <w:spacing w:before="75" w:after="0"/>
      </w:pPr>
      <w:r>
        <w:rPr/>
        <w:t xml:space="preserve">第三节 数据要素赋能产业升级</w:t>
      </w:r>
    </w:p>
    <w:p>
      <w:pPr>
        <w:spacing w:before="75" w:after="0"/>
      </w:pPr>
      <w:r>
        <w:rPr/>
        <w:t xml:space="preserve">一、跨境旅游大数据共享机制</w:t>
      </w:r>
    </w:p>
    <w:p>
      <w:pPr>
        <w:spacing w:before="75" w:after="0"/>
      </w:pPr>
      <w:r>
        <w:rPr/>
        <w:t xml:space="preserve">二、用户隐私保护与合规使用</w:t>
      </w:r>
    </w:p>
    <w:p>
      <w:pPr>
        <w:spacing w:before="75" w:after="0"/>
      </w:pPr>
      <w:r>
        <w:rPr/>
        <w:t xml:space="preserve">三、数据驱动的产品迭代闭环</w:t>
      </w:r>
    </w:p>
    <w:p>
      <w:pPr>
        <w:spacing w:before="75" w:after="0"/>
      </w:pPr>
      <w:r>
        <w:rPr>
          <w:b w:val="1"/>
          <w:bCs w:val="1"/>
        </w:rPr>
        <w:t xml:space="preserve">第九章 出入境旅游可持续发展与绿色转型</w:t>
      </w:r>
    </w:p>
    <w:p>
      <w:pPr>
        <w:spacing w:before="75" w:after="0"/>
      </w:pPr>
      <w:r>
        <w:rPr/>
        <w:t xml:space="preserve">第一节 低碳出行方式推广现状</w:t>
      </w:r>
    </w:p>
    <w:p>
      <w:pPr>
        <w:spacing w:before="75" w:after="0"/>
      </w:pPr>
      <w:r>
        <w:rPr/>
        <w:t xml:space="preserve">一、碳足迹核算与标识试点</w:t>
      </w:r>
    </w:p>
    <w:p>
      <w:pPr>
        <w:spacing w:before="75" w:after="0"/>
      </w:pPr>
      <w:r>
        <w:rPr/>
        <w:t xml:space="preserve">二、绿色交通选择激励措施</w:t>
      </w:r>
    </w:p>
    <w:p>
      <w:pPr>
        <w:spacing w:before="75" w:after="0"/>
      </w:pPr>
      <w:r>
        <w:rPr/>
        <w:t xml:space="preserve">三、环保型住宿认证普及程度</w:t>
      </w:r>
    </w:p>
    <w:p>
      <w:pPr>
        <w:spacing w:before="75" w:after="0"/>
      </w:pPr>
      <w:r>
        <w:rPr/>
        <w:t xml:space="preserve">第二节 文化遗产保护与旅游平衡</w:t>
      </w:r>
    </w:p>
    <w:p>
      <w:pPr>
        <w:spacing w:before="75" w:after="0"/>
      </w:pPr>
      <w:r>
        <w:rPr/>
        <w:t xml:space="preserve">一、敏感遗产地承载量管控</w:t>
      </w:r>
    </w:p>
    <w:p>
      <w:pPr>
        <w:spacing w:before="75" w:after="0"/>
      </w:pPr>
      <w:r>
        <w:rPr/>
        <w:t xml:space="preserve">二、社区参与利益分配机制</w:t>
      </w:r>
    </w:p>
    <w:p>
      <w:pPr>
        <w:spacing w:before="75" w:after="0"/>
      </w:pPr>
      <w:r>
        <w:rPr/>
        <w:t xml:space="preserve">三、非遗活化利用伦理边界</w:t>
      </w:r>
    </w:p>
    <w:p>
      <w:pPr>
        <w:spacing w:before="75" w:after="0"/>
      </w:pPr>
      <w:r>
        <w:rPr/>
        <w:t xml:space="preserve">第三节 负责任旅游意识培育</w:t>
      </w:r>
    </w:p>
    <w:p>
      <w:pPr>
        <w:spacing w:before="75" w:after="0"/>
      </w:pPr>
      <w:r>
        <w:rPr/>
        <w:t xml:space="preserve">一、行前文明引导有效性</w:t>
      </w:r>
    </w:p>
    <w:p>
      <w:pPr>
        <w:spacing w:before="75" w:after="0"/>
      </w:pPr>
      <w:r>
        <w:rPr/>
        <w:t xml:space="preserve">二、企业社会责任实践披露情况</w:t>
      </w:r>
    </w:p>
    <w:p>
      <w:pPr>
        <w:spacing w:before="75" w:after="0"/>
      </w:pPr>
      <w:r>
        <w:rPr/>
        <w:t xml:space="preserve">三、第三方监督评价体系构建</w:t>
      </w:r>
    </w:p>
    <w:p>
      <w:pPr>
        <w:spacing w:before="75" w:after="0"/>
      </w:pPr>
      <w:r>
        <w:rPr>
          <w:b w:val="1"/>
          <w:bCs w:val="1"/>
        </w:rPr>
        <w:t xml:space="preserve">第十章 2026-2031年入境旅游发展前景预测</w:t>
      </w:r>
    </w:p>
    <w:p>
      <w:pPr>
        <w:spacing w:before="75" w:after="0"/>
      </w:pPr>
      <w:r>
        <w:rPr/>
        <w:t xml:space="preserve">第一节 入境市场规模增长预测</w:t>
      </w:r>
    </w:p>
    <w:p>
      <w:pPr>
        <w:spacing w:before="75" w:after="0"/>
      </w:pPr>
      <w:r>
        <w:rPr/>
        <w:t xml:space="preserve">一、入境过夜游客人次预测模型</w:t>
      </w:r>
    </w:p>
    <w:p>
      <w:pPr>
        <w:spacing w:before="75" w:after="0"/>
      </w:pPr>
      <w:r>
        <w:rPr/>
        <w:t xml:space="preserve">二、外汇收入增长区间测算</w:t>
      </w:r>
    </w:p>
    <w:p>
      <w:pPr>
        <w:spacing w:before="75" w:after="0"/>
      </w:pPr>
      <w:r>
        <w:rPr/>
        <w:t xml:space="preserve">三、客源结构多元化演进趋势</w:t>
      </w:r>
    </w:p>
    <w:p>
      <w:pPr>
        <w:spacing w:before="75" w:after="0"/>
      </w:pPr>
      <w:r>
        <w:rPr/>
        <w:t xml:space="preserve">第二节 入境产品体系升级方向</w:t>
      </w:r>
    </w:p>
    <w:p>
      <w:pPr>
        <w:spacing w:before="75" w:after="0"/>
      </w:pPr>
      <w:r>
        <w:rPr/>
        <w:t xml:space="preserve">一、世界级旅游目的地打造路径</w:t>
      </w:r>
    </w:p>
    <w:p>
      <w:pPr>
        <w:spacing w:before="75" w:after="0"/>
      </w:pPr>
      <w:r>
        <w:rPr/>
        <w:t xml:space="preserve">二、沉浸式文化体验产品矩阵</w:t>
      </w:r>
    </w:p>
    <w:p>
      <w:pPr>
        <w:spacing w:before="75" w:after="0"/>
      </w:pPr>
      <w:r>
        <w:rPr/>
        <w:t xml:space="preserve">三、国际会展赛事引流效能释放</w:t>
      </w:r>
    </w:p>
    <w:p>
      <w:pPr>
        <w:spacing w:before="75" w:after="0"/>
      </w:pPr>
      <w:r>
        <w:rPr/>
        <w:t xml:space="preserve">第三节 入境服务能级提升目标</w:t>
      </w:r>
    </w:p>
    <w:p>
      <w:pPr>
        <w:spacing w:before="75" w:after="0"/>
      </w:pPr>
      <w:r>
        <w:rPr/>
        <w:t xml:space="preserve">一、国际化服务标准全面对标</w:t>
      </w:r>
    </w:p>
    <w:p>
      <w:pPr>
        <w:spacing w:before="75" w:after="0"/>
      </w:pPr>
      <w:r>
        <w:rPr/>
        <w:t xml:space="preserve">二、全域友好型环境建设蓝图</w:t>
      </w:r>
    </w:p>
    <w:p>
      <w:pPr>
        <w:spacing w:before="75" w:after="0"/>
      </w:pPr>
      <w:r>
        <w:rPr/>
        <w:t xml:space="preserve">三、全球营销传播效能跃升计划</w:t>
      </w:r>
    </w:p>
    <w:p>
      <w:pPr>
        <w:spacing w:before="75" w:after="0"/>
      </w:pPr>
      <w:r>
        <w:rPr>
          <w:b w:val="1"/>
          <w:bCs w:val="1"/>
        </w:rPr>
        <w:t xml:space="preserve">第十一章 2026-2031年出境旅游发展前景预测</w:t>
      </w:r>
    </w:p>
    <w:p>
      <w:pPr>
        <w:spacing w:before="75" w:after="0"/>
      </w:pPr>
      <w:r>
        <w:rPr/>
        <w:t xml:space="preserve">第一节 出境市场容量扩张预测</w:t>
      </w:r>
    </w:p>
    <w:p>
      <w:pPr>
        <w:spacing w:before="75" w:after="0"/>
      </w:pPr>
      <w:r>
        <w:rPr/>
        <w:t xml:space="preserve">一、出境旅游人次复合增长率</w:t>
      </w:r>
    </w:p>
    <w:p>
      <w:pPr>
        <w:spacing w:before="75" w:after="0"/>
      </w:pPr>
      <w:r>
        <w:rPr/>
        <w:t xml:space="preserve">二、消费总额回升速度预判</w:t>
      </w:r>
    </w:p>
    <w:p>
      <w:pPr>
        <w:spacing w:before="75" w:after="0"/>
      </w:pPr>
      <w:r>
        <w:rPr/>
        <w:t xml:space="preserve">三、新兴市场开拓潜力评估</w:t>
      </w:r>
    </w:p>
    <w:p>
      <w:pPr>
        <w:spacing w:before="75" w:after="0"/>
      </w:pPr>
      <w:r>
        <w:rPr/>
        <w:t xml:space="preserve">第二节 出境业态创新趋势展望</w:t>
      </w:r>
    </w:p>
    <w:p>
      <w:pPr>
        <w:spacing w:before="75" w:after="0"/>
      </w:pPr>
      <w:r>
        <w:rPr/>
        <w:t xml:space="preserve">一、旅居式慢游成为新主流</w:t>
      </w:r>
    </w:p>
    <w:p>
      <w:pPr>
        <w:spacing w:before="75" w:after="0"/>
      </w:pPr>
      <w:r>
        <w:rPr/>
        <w:t xml:space="preserve">二、跨境医疗康养旅游兴起</w:t>
      </w:r>
    </w:p>
    <w:p>
      <w:pPr>
        <w:spacing w:before="75" w:after="0"/>
      </w:pPr>
      <w:r>
        <w:rPr/>
        <w:t xml:space="preserve">三、数字游民工作度假融合</w:t>
      </w:r>
    </w:p>
    <w:p>
      <w:pPr>
        <w:spacing w:before="75" w:after="0"/>
      </w:pPr>
      <w:r>
        <w:rPr/>
        <w:t xml:space="preserve">第三节 出境风险防控能力前瞻</w:t>
      </w:r>
    </w:p>
    <w:p>
      <w:pPr>
        <w:spacing w:before="75" w:after="0"/>
      </w:pPr>
      <w:r>
        <w:rPr/>
        <w:t xml:space="preserve">一、全球安全情报响应机制</w:t>
      </w:r>
    </w:p>
    <w:p>
      <w:pPr>
        <w:spacing w:before="75" w:after="0"/>
      </w:pPr>
      <w:r>
        <w:rPr/>
        <w:t xml:space="preserve">二、领事保护与商业救援协同</w:t>
      </w:r>
    </w:p>
    <w:p>
      <w:pPr>
        <w:spacing w:before="75" w:after="0"/>
      </w:pPr>
      <w:r>
        <w:rPr/>
        <w:t xml:space="preserve">三、游客自我保护素养提升</w:t>
      </w:r>
    </w:p>
    <w:p>
      <w:pPr>
        <w:spacing w:before="75" w:after="0"/>
      </w:pPr>
      <w:r>
        <w:rPr>
          <w:b w:val="1"/>
          <w:bCs w:val="1"/>
        </w:rPr>
        <w:t xml:space="preserve">第十二章 出入境旅游投资机会与热点识别</w:t>
      </w:r>
    </w:p>
    <w:p>
      <w:pPr>
        <w:spacing w:before="75" w:after="0"/>
      </w:pPr>
      <w:r>
        <w:rPr/>
        <w:t xml:space="preserve">第一节 高成长性细分赛道筛选</w:t>
      </w:r>
    </w:p>
    <w:p>
      <w:pPr>
        <w:spacing w:before="75" w:after="0"/>
      </w:pPr>
      <w:r>
        <w:rPr/>
        <w:t xml:space="preserve">一、入境散客本地生活服务平台</w:t>
      </w:r>
    </w:p>
    <w:p>
      <w:pPr>
        <w:spacing w:before="75" w:after="0"/>
      </w:pPr>
      <w:r>
        <w:rPr/>
        <w:t xml:space="preserve">二、小众目的地深度运营机构</w:t>
      </w:r>
    </w:p>
    <w:p>
      <w:pPr>
        <w:spacing w:before="75" w:after="0"/>
      </w:pPr>
      <w:r>
        <w:rPr/>
        <w:t xml:space="preserve">三、跨境旅游科技解决方案商</w:t>
      </w:r>
    </w:p>
    <w:p>
      <w:pPr>
        <w:spacing w:before="75" w:after="0"/>
      </w:pPr>
      <w:r>
        <w:rPr/>
        <w:t xml:space="preserve">第二节 区域投资价值梯度评估</w:t>
      </w:r>
    </w:p>
    <w:p>
      <w:pPr>
        <w:spacing w:before="75" w:after="0"/>
      </w:pPr>
      <w:r>
        <w:rPr/>
        <w:t xml:space="preserve">一、国际枢纽城市存量资产盘活</w:t>
      </w:r>
    </w:p>
    <w:p>
      <w:pPr>
        <w:spacing w:before="75" w:after="0"/>
      </w:pPr>
      <w:r>
        <w:rPr/>
        <w:t xml:space="preserve">二、沿边开放试验区增量机会</w:t>
      </w:r>
    </w:p>
    <w:p>
      <w:pPr>
        <w:spacing w:before="75" w:after="0"/>
      </w:pPr>
      <w:r>
        <w:rPr/>
        <w:t xml:space="preserve">三、自由贸易港特殊政策红利</w:t>
      </w:r>
    </w:p>
    <w:p>
      <w:pPr>
        <w:spacing w:before="75" w:after="0"/>
      </w:pPr>
      <w:r>
        <w:rPr/>
        <w:t xml:space="preserve">第三节 产业链关键环节布局点</w:t>
      </w:r>
    </w:p>
    <w:p>
      <w:pPr>
        <w:spacing w:before="75" w:after="0"/>
      </w:pPr>
      <w:r>
        <w:rPr/>
        <w:t xml:space="preserve">一、上游运力资源战略性卡位</w:t>
      </w:r>
    </w:p>
    <w:p>
      <w:pPr>
        <w:spacing w:before="75" w:after="0"/>
      </w:pPr>
      <w:r>
        <w:rPr/>
        <w:t xml:space="preserve">二、中游内容生产能力建设</w:t>
      </w:r>
    </w:p>
    <w:p>
      <w:pPr>
        <w:spacing w:before="75" w:after="0"/>
      </w:pPr>
      <w:r>
        <w:rPr/>
        <w:t xml:space="preserve">三、下游海外地面服务网络</w:t>
      </w:r>
    </w:p>
    <w:p>
      <w:pPr>
        <w:spacing w:before="75" w:after="0"/>
      </w:pPr>
      <w:r>
        <w:rPr>
          <w:b w:val="1"/>
          <w:bCs w:val="1"/>
        </w:rPr>
        <w:t xml:space="preserve">第十三章 出入境旅游投资风险预警与规避</w:t>
      </w:r>
    </w:p>
    <w:p>
      <w:pPr>
        <w:spacing w:before="75" w:after="0"/>
      </w:pPr>
      <w:r>
        <w:rPr/>
        <w:t xml:space="preserve">第一节 宏观环境不确定性风险</w:t>
      </w:r>
    </w:p>
    <w:p>
      <w:pPr>
        <w:spacing w:before="75" w:after="0"/>
      </w:pPr>
      <w:r>
        <w:rPr/>
        <w:t xml:space="preserve">一、地缘政治冲突外溢影响</w:t>
      </w:r>
    </w:p>
    <w:p>
      <w:pPr>
        <w:spacing w:before="75" w:after="0"/>
      </w:pPr>
      <w:r>
        <w:rPr/>
        <w:t xml:space="preserve">二、全球经济波动传导效应</w:t>
      </w:r>
    </w:p>
    <w:p>
      <w:pPr>
        <w:spacing w:before="75" w:after="0"/>
      </w:pPr>
      <w:r>
        <w:rPr/>
        <w:t xml:space="preserve">三、突发公共卫生事件应对机制</w:t>
      </w:r>
    </w:p>
    <w:p>
      <w:pPr>
        <w:spacing w:before="75" w:after="0"/>
      </w:pPr>
      <w:r>
        <w:rPr/>
        <w:t xml:space="preserve">第二节 行业内部结构性风险</w:t>
      </w:r>
    </w:p>
    <w:p>
      <w:pPr>
        <w:spacing w:before="75" w:after="0"/>
      </w:pPr>
      <w:r>
        <w:rPr/>
        <w:t xml:space="preserve">一、同质化竞争导致利润摊薄</w:t>
      </w:r>
    </w:p>
    <w:p>
      <w:pPr>
        <w:spacing w:before="75" w:after="0"/>
      </w:pPr>
      <w:r>
        <w:rPr/>
        <w:t xml:space="preserve">二、人才断层制约服务升级</w:t>
      </w:r>
    </w:p>
    <w:p>
      <w:pPr>
        <w:spacing w:before="75" w:after="0"/>
      </w:pPr>
      <w:r>
        <w:rPr/>
        <w:t xml:space="preserve">三、技术投入回报周期过长</w:t>
      </w:r>
    </w:p>
    <w:p>
      <w:pPr>
        <w:spacing w:before="75" w:after="0"/>
      </w:pPr>
      <w:r>
        <w:rPr/>
        <w:t xml:space="preserve">第三节 合规与声誉风险管理</w:t>
      </w:r>
    </w:p>
    <w:p>
      <w:pPr>
        <w:spacing w:before="75" w:after="0"/>
      </w:pPr>
      <w:r>
        <w:rPr/>
        <w:t xml:space="preserve">一、跨境数据流动法律红线</w:t>
      </w:r>
    </w:p>
    <w:p>
      <w:pPr>
        <w:spacing w:before="75" w:after="0"/>
      </w:pPr>
      <w:r>
        <w:rPr/>
        <w:t xml:space="preserve">二、目的地突发舆情应对预案</w:t>
      </w:r>
    </w:p>
    <w:p>
      <w:pPr>
        <w:spacing w:before="75" w:after="0"/>
      </w:pPr>
      <w:r>
        <w:rPr/>
        <w:t xml:space="preserve">三、消费者权益纠纷预防机制</w:t>
      </w:r>
    </w:p>
    <w:p>
      <w:pPr>
        <w:spacing w:before="75" w:after="0"/>
      </w:pPr>
      <w:r>
        <w:rPr>
          <w:b w:val="1"/>
          <w:bCs w:val="1"/>
        </w:rPr>
        <w:t xml:space="preserve">第十四章 出入境旅游企业发展战略建议</w:t>
      </w:r>
    </w:p>
    <w:p>
      <w:pPr>
        <w:spacing w:before="75" w:after="0"/>
      </w:pPr>
      <w:r>
        <w:rPr/>
        <w:t xml:space="preserve">第一节 市场定位与差异化策略</w:t>
      </w:r>
    </w:p>
    <w:p>
      <w:pPr>
        <w:spacing w:before="75" w:after="0"/>
      </w:pPr>
      <w:r>
        <w:rPr/>
        <w:t xml:space="preserve">一、精准锚定目标客群需求</w:t>
      </w:r>
    </w:p>
    <w:p>
      <w:pPr>
        <w:spacing w:before="75" w:after="0"/>
      </w:pPr>
      <w:r>
        <w:rPr/>
        <w:t xml:space="preserve">二、打造不可替代核心价值</w:t>
      </w:r>
    </w:p>
    <w:p>
      <w:pPr>
        <w:spacing w:before="75" w:after="0"/>
      </w:pPr>
      <w:r>
        <w:rPr/>
        <w:t xml:space="preserve">三、构建动态调整响应机制</w:t>
      </w:r>
    </w:p>
    <w:p>
      <w:pPr>
        <w:spacing w:before="75" w:after="0"/>
      </w:pPr>
      <w:r>
        <w:rPr/>
        <w:t xml:space="preserve">第二节 产品创新与品牌建设</w:t>
      </w:r>
    </w:p>
    <w:p>
      <w:pPr>
        <w:spacing w:before="75" w:after="0"/>
      </w:pPr>
      <w:r>
        <w:rPr/>
        <w:t xml:space="preserve">一、建立用户需求反哺研发流程</w:t>
      </w:r>
    </w:p>
    <w:p>
      <w:pPr>
        <w:spacing w:before="75" w:after="0"/>
      </w:pPr>
      <w:r>
        <w:rPr/>
        <w:t xml:space="preserve">二、强化内容营销与情感连接</w:t>
      </w:r>
    </w:p>
    <w:p>
      <w:pPr>
        <w:spacing w:before="75" w:after="0"/>
      </w:pPr>
      <w:r>
        <w:rPr/>
        <w:t xml:space="preserve">三、实施跨圈层联名破圈行动</w:t>
      </w:r>
    </w:p>
    <w:p>
      <w:pPr>
        <w:spacing w:before="75" w:after="0"/>
      </w:pPr>
      <w:r>
        <w:rPr/>
        <w:t xml:space="preserve">第三节 组织变革与能力建设</w:t>
      </w:r>
    </w:p>
    <w:p>
      <w:pPr>
        <w:spacing w:before="75" w:after="0"/>
      </w:pPr>
      <w:r>
        <w:rPr/>
        <w:t xml:space="preserve">一、搭建敏捷型项目制团队</w:t>
      </w:r>
    </w:p>
    <w:p>
      <w:pPr>
        <w:spacing w:before="75" w:after="0"/>
      </w:pPr>
      <w:r>
        <w:rPr/>
        <w:t xml:space="preserve">二、完善跨境人才引育留用</w:t>
      </w:r>
    </w:p>
    <w:p>
      <w:pPr>
        <w:spacing w:before="75" w:after="0"/>
      </w:pPr>
      <w:r>
        <w:rPr/>
        <w:t xml:space="preserve">三、推动企业文化包容性重塑</w:t>
      </w:r>
    </w:p>
    <w:p>
      <w:pPr>
        <w:spacing w:before="75" w:after="0"/>
      </w:pPr>
      <w:r>
        <w:rPr>
          <w:b w:val="1"/>
          <w:bCs w:val="1"/>
        </w:rPr>
        <w:t xml:space="preserve">第十五章 出入境旅游投资策略与实施路径</w:t>
      </w:r>
    </w:p>
    <w:p>
      <w:pPr>
        <w:spacing w:before="75" w:after="0"/>
      </w:pPr>
      <w:r>
        <w:rPr/>
        <w:t xml:space="preserve">第一节 资本运作模式选择指南</w:t>
      </w:r>
    </w:p>
    <w:p>
      <w:pPr>
        <w:spacing w:before="75" w:after="0"/>
      </w:pPr>
      <w:r>
        <w:rPr/>
        <w:t xml:space="preserve">一、绿地投资与并购整合适用场景</w:t>
      </w:r>
    </w:p>
    <w:p>
      <w:pPr>
        <w:spacing w:before="75" w:after="0"/>
      </w:pPr>
      <w:r>
        <w:rPr/>
        <w:t xml:space="preserve">二、产业基金参与方式设计</w:t>
      </w:r>
    </w:p>
    <w:p>
      <w:pPr>
        <w:spacing w:before="75" w:after="0"/>
      </w:pPr>
      <w:r>
        <w:rPr/>
        <w:t xml:space="preserve">三、战略合作伙伴关系构建</w:t>
      </w:r>
    </w:p>
    <w:p>
      <w:pPr>
        <w:spacing w:before="75" w:after="0"/>
      </w:pPr>
      <w:r>
        <w:rPr/>
        <w:t xml:space="preserve">第二节 投后管理与价值创造</w:t>
      </w:r>
    </w:p>
    <w:p>
      <w:pPr>
        <w:spacing w:before="75" w:after="0"/>
      </w:pPr>
      <w:r>
        <w:rPr/>
        <w:t xml:space="preserve">一、运营赋能与资源导入要点</w:t>
      </w:r>
    </w:p>
    <w:p>
      <w:pPr>
        <w:spacing w:before="75" w:after="0"/>
      </w:pPr>
      <w:r>
        <w:rPr/>
        <w:t xml:space="preserve">二、财务监控与绩效对赌设置</w:t>
      </w:r>
    </w:p>
    <w:p>
      <w:pPr>
        <w:spacing w:before="75" w:after="0"/>
      </w:pPr>
      <w:r>
        <w:rPr/>
        <w:t xml:space="preserve">三、退出通道与时机判断</w:t>
      </w:r>
    </w:p>
    <w:p>
      <w:pPr>
        <w:spacing w:before="75" w:after="0"/>
      </w:pPr>
      <w:r>
        <w:rPr/>
        <w:t xml:space="preserve">第三节 长期价值投资理念践行</w:t>
      </w:r>
    </w:p>
    <w:p>
      <w:pPr>
        <w:spacing w:before="75" w:after="0"/>
      </w:pPr>
      <w:r>
        <w:rPr/>
        <w:t xml:space="preserve">一、超越短期财务回报视角</w:t>
      </w:r>
    </w:p>
    <w:p>
      <w:pPr>
        <w:spacing w:before="75" w:after="0"/>
      </w:pPr>
      <w:r>
        <w:rPr/>
        <w:t xml:space="preserve">二、关注社会与环境正外部性</w:t>
      </w:r>
    </w:p>
    <w:p>
      <w:pPr>
        <w:spacing w:before="75" w:after="0"/>
      </w:pPr>
      <w:r>
        <w:rPr/>
        <w:t xml:space="preserve">三、陪伴企业穿越周期成长</w:t>
      </w:r>
    </w:p>
    <w:p>
      <w:pPr>
        <w:spacing w:before="75" w:after="0"/>
      </w:pPr>
      <w:r>
        <w:rPr>
          <w:b w:val="1"/>
          <w:bCs w:val="1"/>
        </w:rPr>
        <w:t xml:space="preserve">第十六章 研究结论与行业展望</w:t>
      </w:r>
    </w:p>
    <w:p>
      <w:pPr>
        <w:spacing w:before="75" w:after="0"/>
      </w:pPr>
      <w:r>
        <w:rPr/>
        <w:t xml:space="preserve">第一节 核心研究发现总结</w:t>
      </w:r>
    </w:p>
    <w:p>
      <w:pPr>
        <w:spacing w:before="75" w:after="0"/>
      </w:pPr>
      <w:r>
        <w:rPr/>
        <w:t xml:space="preserve">一、前期市场阶段性特征提炼</w:t>
      </w:r>
    </w:p>
    <w:p>
      <w:pPr>
        <w:spacing w:before="75" w:after="0"/>
      </w:pPr>
      <w:r>
        <w:rPr/>
        <w:t xml:space="preserve">二、未来五年趋势性判断归纳</w:t>
      </w:r>
    </w:p>
    <w:p>
      <w:pPr>
        <w:spacing w:before="75" w:after="0"/>
      </w:pPr>
      <w:r>
        <w:rPr/>
        <w:t xml:space="preserve">三、关键成功要素与失败教训</w:t>
      </w:r>
    </w:p>
    <w:p>
      <w:pPr>
        <w:spacing w:before="75" w:after="0"/>
      </w:pPr>
      <w:r>
        <w:rPr/>
        <w:t xml:space="preserve">第二节 行业发展倡议提出</w:t>
      </w:r>
    </w:p>
    <w:p>
      <w:pPr>
        <w:spacing w:before="75" w:after="0"/>
      </w:pPr>
      <w:r>
        <w:rPr/>
        <w:t xml:space="preserve">一、政企协同优化制度供给</w:t>
      </w:r>
    </w:p>
    <w:p>
      <w:pPr>
        <w:spacing w:before="75" w:after="0"/>
      </w:pPr>
      <w:r>
        <w:rPr/>
        <w:t xml:space="preserve">二、产学研联动夯实人才根基</w:t>
      </w:r>
    </w:p>
    <w:p>
      <w:pPr>
        <w:spacing w:before="75" w:after="0"/>
      </w:pPr>
      <w:r>
        <w:rPr/>
        <w:t xml:space="preserve">三、媒体共建营造理性舆论</w:t>
      </w:r>
    </w:p>
    <w:p>
      <w:pPr>
        <w:spacing w:before="75" w:after="0"/>
      </w:pPr>
      <w:r>
        <w:rPr/>
        <w:t xml:space="preserve">第三节 后续跟踪研究方向</w:t>
      </w:r>
    </w:p>
    <w:p>
      <w:pPr>
        <w:spacing w:before="75" w:after="0"/>
      </w:pPr>
      <w:r>
        <w:rPr/>
        <w:t xml:space="preserve">一、新技术应用场景持续观察</w:t>
      </w:r>
    </w:p>
    <w:p>
      <w:pPr>
        <w:spacing w:before="75" w:after="0"/>
      </w:pPr>
      <w:r>
        <w:rPr/>
        <w:t xml:space="preserve">二、新生代消费心理纵向追踪</w:t>
      </w:r>
    </w:p>
    <w:p>
      <w:pPr>
        <w:spacing w:before="75" w:after="0"/>
      </w:pPr>
      <w:r>
        <w:rPr/>
        <w:t xml:space="preserve">三、全球治理变局影响再评估</w:t>
      </w:r>
    </w:p>
    <w:p>
      <w:pPr>
        <w:spacing w:before="75" w:after="0"/>
      </w:pPr>
      <w:r>
        <w:rPr>
          <w:b w:val="1"/>
          <w:bCs w:val="1"/>
        </w:rPr>
        <w:t xml:space="preserve">图表目录</w:t>
      </w:r>
    </w:p>
    <w:p>
      <w:pPr>
        <w:spacing w:before="75" w:after="0"/>
      </w:pPr>
      <w:r>
        <w:rPr/>
        <w:t xml:space="preserve">图表：2024-2026年全球跨境人员流动恢复指数走势</w:t>
      </w:r>
    </w:p>
    <w:p>
      <w:pPr>
        <w:spacing w:before="75" w:after="0"/>
      </w:pPr>
      <w:r>
        <w:rPr/>
        <w:t xml:space="preserve">图表：2024-2026年国际旅游消费结构变迁热力图</w:t>
      </w:r>
    </w:p>
    <w:p>
      <w:pPr>
        <w:spacing w:before="75" w:after="0"/>
      </w:pPr>
      <w:r>
        <w:rPr/>
        <w:t xml:space="preserve">图表：2024-2026年全球主要客源国出境意愿雷达图</w:t>
      </w:r>
    </w:p>
    <w:p>
      <w:pPr>
        <w:spacing w:before="75" w:after="0"/>
      </w:pPr>
      <w:r>
        <w:rPr/>
        <w:t xml:space="preserve">图表：2024-2026年亚太地区跨境旅游复苏节奏对比</w:t>
      </w:r>
    </w:p>
    <w:p>
      <w:pPr>
        <w:spacing w:before="75" w:after="0"/>
      </w:pPr>
      <w:r>
        <w:rPr/>
        <w:t xml:space="preserve">图表：2024-2026年欧洲长途旅行市场回暖曲线</w:t>
      </w:r>
    </w:p>
    <w:p>
      <w:pPr>
        <w:spacing w:before="75" w:after="0"/>
      </w:pPr>
      <w:r>
        <w:rPr/>
        <w:t xml:space="preserve">图表：2024-2026年中东新兴旅游目的地增长斜率</w:t>
      </w:r>
    </w:p>
    <w:p>
      <w:pPr>
        <w:spacing w:before="75" w:after="0"/>
      </w:pPr>
      <w:r>
        <w:rPr/>
        <w:t xml:space="preserve">图表：2024-2026年国际航空运力供给调整示意图</w:t>
      </w:r>
    </w:p>
    <w:p>
      <w:pPr>
        <w:spacing w:before="75" w:after="0"/>
      </w:pPr>
      <w:r>
        <w:rPr/>
        <w:t xml:space="preserve">图表：2024-2026年跨境住宿业态创新类型占比</w:t>
      </w:r>
    </w:p>
    <w:p>
      <w:pPr>
        <w:spacing w:before="75" w:after="0"/>
      </w:pPr>
      <w:r>
        <w:rPr/>
        <w:t xml:space="preserve">图表：2024-2026年全球签证便利化政策影响评分</w:t>
      </w:r>
    </w:p>
    <w:p>
      <w:pPr>
        <w:spacing w:before="75" w:after="0"/>
      </w:pPr>
      <w:r>
        <w:rPr/>
        <w:t xml:space="preserve">图表：2024-2026年中国居民出游消费弹性系数</w:t>
      </w:r>
    </w:p>
    <w:p>
      <w:pPr>
        <w:spacing w:before="75" w:after="0"/>
      </w:pPr>
      <w:r>
        <w:rPr/>
        <w:t xml:space="preserve">图表：2024-2026年汇率波动对跨境消费敏感度分析</w:t>
      </w:r>
    </w:p>
    <w:p>
      <w:pPr>
        <w:spacing w:before="75" w:after="0"/>
      </w:pPr>
      <w:r>
        <w:rPr/>
        <w:t xml:space="preserve">图表：2024-2026年中国国际航线网络恢复进度</w:t>
      </w:r>
    </w:p>
    <w:p>
      <w:pPr>
        <w:spacing w:before="75" w:after="0"/>
      </w:pPr>
      <w:r>
        <w:rPr/>
        <w:t xml:space="preserve">图表：2024-2026年口岸通关智能化升级覆盖率</w:t>
      </w:r>
    </w:p>
    <w:p>
      <w:pPr>
        <w:spacing w:before="75" w:after="0"/>
      </w:pPr>
      <w:r>
        <w:rPr/>
        <w:t xml:space="preserve">图表：2024-2026年跨境支付便利化商户接入数</w:t>
      </w:r>
    </w:p>
    <w:p>
      <w:pPr>
        <w:spacing w:before="75" w:after="0"/>
      </w:pPr>
      <w:r>
        <w:rPr/>
        <w:t xml:space="preserve">图表：2024-2026年入境过夜游客人次月度走势</w:t>
      </w:r>
    </w:p>
    <w:p>
      <w:pPr>
        <w:spacing w:before="75" w:after="0"/>
      </w:pPr>
      <w:r>
        <w:rPr/>
        <w:t xml:space="preserve">图表：2024-2026年入境客源国别市场份额饼图</w:t>
      </w:r>
    </w:p>
    <w:p>
      <w:pPr>
        <w:spacing w:before="75" w:after="0"/>
      </w:pPr>
      <w:r>
        <w:rPr/>
        <w:t xml:space="preserve">图表：2024-2026年入境商务与休闲比例变化柱状图</w:t>
      </w:r>
    </w:p>
    <w:p>
      <w:pPr>
        <w:spacing w:before="75" w:after="0"/>
      </w:pPr>
      <w:r>
        <w:rPr/>
        <w:t xml:space="preserve">图表：2024-2026年入境游客人均消费水平趋势线</w:t>
      </w:r>
    </w:p>
    <w:p>
      <w:pPr>
        <w:spacing w:before="75" w:after="0"/>
      </w:pPr>
      <w:r>
        <w:rPr/>
        <w:t xml:space="preserve">图表：2024-2026年热门入境目的地城市热度排名</w:t>
      </w:r>
    </w:p>
    <w:p>
      <w:pPr>
        <w:spacing w:before="75" w:after="0"/>
      </w:pPr>
      <w:r>
        <w:rPr/>
        <w:t xml:space="preserve">图表：2024-2026年入境文化体验产品需求词云</w:t>
      </w:r>
    </w:p>
    <w:p>
      <w:pPr>
        <w:spacing w:before="75" w:after="0"/>
      </w:pPr>
      <w:r>
        <w:rPr/>
        <w:t xml:space="preserve">图表：2024-2026年多语种导游人才缺口测算</w:t>
      </w:r>
    </w:p>
    <w:p>
      <w:pPr>
        <w:spacing w:before="75" w:after="0"/>
      </w:pPr>
      <w:r>
        <w:rPr/>
        <w:t xml:space="preserve">图表：2024-2026年涉外酒店接待能力利用率</w:t>
      </w:r>
    </w:p>
    <w:p>
      <w:pPr>
        <w:spacing w:before="75" w:after="0"/>
      </w:pPr>
      <w:r>
        <w:rPr/>
        <w:t xml:space="preserve">图表：2024-2026年入境旅游数字化服务渗透率曲线</w:t>
      </w:r>
    </w:p>
    <w:p>
      <w:pPr>
        <w:spacing w:before="75" w:after="0"/>
      </w:pPr>
      <w:r>
        <w:rPr/>
        <w:t xml:space="preserve">图表：2024-2026年出境旅游人次恢复阶段曲线</w:t>
      </w:r>
    </w:p>
    <w:p>
      <w:pPr>
        <w:spacing w:before="75" w:after="0"/>
      </w:pPr>
      <w:r>
        <w:rPr/>
        <w:t xml:space="preserve">图表：2024-2026年出境短途与长途目的地分化图</w:t>
      </w:r>
    </w:p>
    <w:p>
      <w:pPr>
        <w:spacing w:before="75" w:after="0"/>
      </w:pPr>
      <w:r>
        <w:rPr/>
        <w:t xml:space="preserve">图表：2024-2026年出境团队游与自由行占比变化</w:t>
      </w:r>
    </w:p>
    <w:p>
      <w:pPr>
        <w:spacing w:before="75" w:after="0"/>
      </w:pPr>
      <w:r>
        <w:rPr/>
        <w:t xml:space="preserve">图表：2024-2026年出境消费支出结构变动桑基图</w:t>
      </w:r>
    </w:p>
    <w:p>
      <w:pPr>
        <w:spacing w:before="75" w:after="0"/>
      </w:pPr>
      <w:r>
        <w:rPr/>
        <w:t xml:space="preserve">图表：2024-2026年高端定制游市场增长表现折线</w:t>
      </w:r>
    </w:p>
    <w:p>
      <w:pPr>
        <w:spacing w:before="75" w:after="0"/>
      </w:pPr>
      <w:r>
        <w:rPr/>
        <w:t xml:space="preserve">图表：2024-2026年境外保险购买率提升趋势</w:t>
      </w:r>
    </w:p>
    <w:p>
      <w:pPr>
        <w:spacing w:before="75" w:after="0"/>
      </w:pPr>
      <w:r>
        <w:rPr/>
        <w:t xml:space="preserve">图表：2024-2026年主题化出境线路开发数量统计</w:t>
      </w:r>
    </w:p>
    <w:p>
      <w:pPr>
        <w:spacing w:before="75" w:after="0"/>
      </w:pPr>
      <w:r>
        <w:rPr/>
        <w:t xml:space="preserve">图表：2024-2026年跨境研学旅行市场规模估算</w:t>
      </w:r>
    </w:p>
    <w:p>
      <w:pPr>
        <w:spacing w:before="75" w:after="0"/>
      </w:pPr>
      <w:r>
        <w:rPr/>
        <w:t xml:space="preserve">图表：2024-2026年邮轮旅游复航运营载客率</w:t>
      </w:r>
    </w:p>
    <w:p>
      <w:pPr>
        <w:spacing w:before="75" w:after="0"/>
      </w:pPr>
      <w:r>
        <w:rPr/>
        <w:t xml:space="preserve">图表：2024-2026年民航国际客运供需匹配度指数</w:t>
      </w:r>
    </w:p>
    <w:p>
      <w:pPr>
        <w:spacing w:before="75" w:after="0"/>
      </w:pPr>
      <w:r>
        <w:rPr/>
        <w:t xml:space="preserve">图表：2024-2026年高铁跨境联运衔接时效对比</w:t>
      </w:r>
    </w:p>
    <w:p>
      <w:pPr>
        <w:spacing w:before="75" w:after="0"/>
      </w:pPr>
      <w:r>
        <w:rPr/>
        <w:t xml:space="preserve">图表：2024-2026年邮轮母港建设与航线布局地图</w:t>
      </w:r>
    </w:p>
    <w:p>
      <w:pPr>
        <w:spacing w:before="75" w:after="0"/>
      </w:pPr>
      <w:r>
        <w:rPr/>
        <w:t xml:space="preserve">图表：2024-2026年在线旅游平台跨境业务交易额占比</w:t>
      </w:r>
    </w:p>
    <w:p>
      <w:pPr>
        <w:spacing w:before="75" w:after="0"/>
      </w:pPr>
      <w:r>
        <w:rPr/>
        <w:t xml:space="preserve">图表：2024-2026年传统旅行社转型成功率分布</w:t>
      </w:r>
    </w:p>
    <w:p>
      <w:pPr>
        <w:spacing w:before="75" w:after="0"/>
      </w:pPr>
      <w:r>
        <w:rPr/>
        <w:t xml:space="preserve">图表：2024-2026年跨境旅游技术服务商融资轮次</w:t>
      </w:r>
    </w:p>
    <w:p>
      <w:pPr>
        <w:spacing w:before="75" w:after="0"/>
      </w:pPr>
      <w:r>
        <w:rPr/>
        <w:t xml:space="preserve">图表：2024-2026年境外地接社资源整合能力评分</w:t>
      </w:r>
    </w:p>
    <w:p>
      <w:pPr>
        <w:spacing w:before="75" w:after="0"/>
      </w:pPr>
      <w:r>
        <w:rPr/>
        <w:t xml:space="preserve">图表：2024-2026年国内入境接待设施适配性评级</w:t>
      </w:r>
    </w:p>
    <w:p>
      <w:pPr>
        <w:spacing w:before="75" w:after="0"/>
      </w:pPr>
      <w:r>
        <w:rPr/>
        <w:t xml:space="preserve">图表：2024-2026年文旅融合产品开发深度指标</w:t>
      </w:r>
    </w:p>
    <w:p>
      <w:pPr>
        <w:spacing w:before="75" w:after="0"/>
      </w:pPr>
      <w:r>
        <w:rPr/>
        <w:t xml:space="preserve">图表：2024-2026年出入境旅游市场主体竞争梯队矩阵</w:t>
      </w:r>
    </w:p>
    <w:p>
      <w:pPr>
        <w:spacing w:before="75" w:after="0"/>
      </w:pPr>
      <w:r>
        <w:rPr/>
        <w:t xml:space="preserve">图表：2024-2026年高端定制游品牌差异化维度</w:t>
      </w:r>
    </w:p>
    <w:p>
      <w:pPr>
        <w:spacing w:before="75" w:after="0"/>
      </w:pPr>
      <w:r>
        <w:rPr/>
        <w:t xml:space="preserve">图表：2024-2026年大众跟团游价格服务博弈模型</w:t>
      </w:r>
    </w:p>
    <w:p>
      <w:pPr>
        <w:spacing w:before="75" w:after="0"/>
      </w:pPr>
      <w:r>
        <w:rPr/>
        <w:t xml:space="preserve">图表：2024-2026年商务会奖旅游资源整合能力排名</w:t>
      </w:r>
    </w:p>
    <w:p>
      <w:pPr>
        <w:spacing w:before="75" w:after="0"/>
      </w:pPr>
      <w:r>
        <w:rPr/>
        <w:t xml:space="preserve">图表：2024-2026年一线城市枢纽地位巩固度指数</w:t>
      </w:r>
    </w:p>
    <w:p>
      <w:pPr>
        <w:spacing w:before="75" w:after="0"/>
      </w:pPr>
      <w:r>
        <w:rPr/>
        <w:t xml:space="preserve">图表：2024-2026年新一线城市分流效应强度</w:t>
      </w:r>
    </w:p>
    <w:p>
      <w:pPr>
        <w:spacing w:before="75" w:after="0"/>
      </w:pPr>
      <w:r>
        <w:rPr/>
        <w:t xml:space="preserve">图表：2024-2026年边境口岸城市特色竞争力雷达</w:t>
      </w:r>
    </w:p>
    <w:p>
      <w:pPr>
        <w:spacing w:before="75" w:after="0"/>
      </w:pPr>
      <w:r>
        <w:rPr/>
        <w:t xml:space="preserve">图表：青年群体跨境旅行价值观聚类分析图</w:t>
      </w:r>
    </w:p>
    <w:p>
      <w:pPr>
        <w:spacing w:before="75" w:after="0"/>
      </w:pPr>
      <w:r>
        <w:rPr/>
        <w:t xml:space="preserve">图表：银发族出境游安全诉求优先级排序</w:t>
      </w:r>
    </w:p>
    <w:p>
      <w:pPr>
        <w:spacing w:before="75" w:after="0"/>
      </w:pPr>
      <w:r>
        <w:rPr/>
        <w:t xml:space="preserve">图表：亲子家庭体验式消费偏好热力分布</w:t>
      </w:r>
    </w:p>
    <w:p>
      <w:pPr>
        <w:spacing w:before="75" w:after="0"/>
      </w:pPr>
      <w:r>
        <w:rPr/>
        <w:t xml:space="preserve">图表：社交媒体内容转化漏斗模型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本文地址：https://www.51baogao.cn/baogao/20261012/4070017.shtml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2/407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2026-2031年中国出入境旅游行业全景调研及投资趋势预测报告</dc:title>
  <dc:description>2026-2031年中国出入境旅游行业全景调研及投资趋势预测报告</dc:description>
  <dc:subject>2026-2031年中国出入境旅游行业全景调研及投资趋势预测报告</dc:subject>
  <cp:keywords>研究报告</cp:keywords>
  <cp:category>研究报告</cp:category>
  <cp:lastModifiedBy>北京中道泰和信息咨询有限公司</cp:lastModifiedBy>
  <dcterms:created xsi:type="dcterms:W3CDTF">2026-10-12T18:10:40+08:00</dcterms:created>
  <dcterms:modified xsi:type="dcterms:W3CDTF">2026-10-12T18:10:40+08:00</dcterms:modified>
</cp:coreProperties>
</file>

<file path=docProps/custom.xml><?xml version="1.0" encoding="utf-8"?>
<Properties xmlns="http://schemas.openxmlformats.org/officeDocument/2006/custom-properties" xmlns:vt="http://schemas.openxmlformats.org/officeDocument/2006/docPropsVTypes"/>
</file>