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2026-2031年中国储能集装箱行业深度全景分析及投资趋势预测报告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储能集装箱是以标准钢制集装箱外壳为载体，内部集成电池模组、温控系统、变流设备、消防装置、监控模块组装而成的一体化储能装备，依托成套控制系统完成电能存储、释放、调压稳压等功能，箱体自带完整防护结构，可直接整体运输、吊装就位，无需搭建专用建筑即可完成投用。整套设备整合电力存储与安全防护相关组件，统一完成运行状态监测、故障自动处置，兼顾户外环境适配能力与便捷部署优势，是储能装备模块化集成体系中的核心产品，打通储能设备生产与现场投运的中间环节。</w:t>
      </w:r>
    </w:p>
    <w:p>
      <w:pPr>
        <w:spacing w:after="150"/>
      </w:pPr>
      <w:r>
        <w:rPr/>
        <w:t xml:space="preserve">储能集装箱相关市场依托电力系统调节需求、能源转型建设需求逐步形成完整配套体系。传统储能设备分散安装模式需要配套土建施工，部署周期更长，而集装箱式成套装备一体化集成的特性能够简化现场施工流程，各类能源配套项目会优先选用此类装备。新能源发电配套、工商业用电调节、电网配套建设相关工程持续推进，催生稳定的装备采购需求，上下游配套产业持续完善，电池元件、电力变流装置、温控消防配件形成稳定供应体系，设备运输、现场调试、后期运维相关配套服务同步成熟，支撑相关业务持续铺开。</w:t>
      </w:r>
    </w:p>
    <w:p>
      <w:pPr>
        <w:spacing w:after="150"/>
      </w:pPr>
      <w:r>
        <w:rPr/>
        <w:t xml:space="preserve">储能集装箱行业持续向着高安全集成、轻量化节能、智能化管控方向完成迭代更新。早期储能集装箱内部组件排布简单，温控、消防配套配置有限，设备运行稳定性存在短板，随着集成工艺持续优化，内部空间布局、散热防火配套不断完善，各类感知元件全覆盖布置，设备运行异常能够自动识别并启动保护程序。行业分工持续细化，箱体结构制造、电池集成装配、控制系统开发、现场运维拆分为独立业务板块，安全配置不足、集成度偏低的简易箱体产品逐步完成淘汰，设备安全性能、能量利用效率持续提升。</w:t>
      </w:r>
    </w:p>
    <w:p>
      <w:pPr>
        <w:spacing w:after="150"/>
      </w:pPr>
      <w:r>
        <w:rPr/>
        <w:t xml:space="preserve">储能集装箱具备稳定的产业成长支撑条件，产业综合价值持续释放。传统储能建设模式土建投入较多，场地改造流程复杂，储能集装箱一体化成型的属性能够压缩项目前期建设投入，降低场地改造产生的各类损耗。能源绿色转型相关管控细则持续完善，各类电力配套项目对储能装备安全、集约部署提出明确要求，储能集装箱的集约占地、快速投用属性契合相关建设导向。电力电子、电池温控、智能监控相关技术持续迭代，不断补齐箱体装备运行层面存在的各类短板，拓宽装备适配的电力应用场景。</w:t>
      </w:r>
    </w:p>
    <w:p>
      <w:pPr>
        <w:spacing w:after="150"/>
      </w:pPr>
      <w:r>
        <w:rPr/>
        <w:t xml:space="preserve">储能集装箱拥有充足的发展空间，产业综合价值会持续放大。各类电力配套储能建设需求持续存在，成套箱体可根据项目功率需求调整内部电池与电气配置，适配不同电力调节场景。行业发展会逐步脱离基础储能箱体制造的初级模式，转向定制化集成、全周期运维一体化服务输出，装备智能化、高安全集成水平持续提升，能够适配更多复杂电力配套工程。产业链上下游联动程度持续加深，箱体钢结构加工、电池模组集成、电气控制系统研发、后期运维检修形成闭环体系，在简化储能项目建设流程、提升电力调节灵活度、节约储能工程建设资源等层面发挥持续作用，成为新型电力系统建设过程里不可或缺的组成部分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储能集装箱行业的发展状况进行了深入透彻地分析，对我国行业市场情况、技术现状、供需形势作了详尽研究，重点分析了国内外重点企业、行业发展趋势以及行业投资情况，报告还对储能集装箱下游行业的发展进行了探讨，是储能集装箱及相关企业、投资部门、研究机构准确了解目前中国市场发展动态，把握储能集装箱行业发展方向，为企业经营决策提供重要参考的依据。 本报告也可以用于专精特新、小巨人、单项冠军、行业地位证明，申请申报。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中国储能集装箱行业发展综述与核心界定</w:t>
      </w:r>
    </w:p>
    <w:p>
      <w:pPr>
        <w:spacing w:before="75" w:after="0"/>
      </w:pPr>
      <w:r>
        <w:rPr/>
        <w:t xml:space="preserve">第一节 储能集装箱行业的基本定义与技术范畴</w:t>
      </w:r>
    </w:p>
    <w:p>
      <w:pPr>
        <w:spacing w:before="75" w:after="0"/>
      </w:pPr>
      <w:r>
        <w:rPr/>
        <w:t xml:space="preserve">一、基于标准化集装箱载体的电化学储能系统集成定义</w:t>
      </w:r>
    </w:p>
    <w:p>
      <w:pPr>
        <w:spacing w:before="75" w:after="0"/>
      </w:pPr>
      <w:r>
        <w:rPr/>
        <w:t xml:space="preserve">二、涵盖电池簇、热管理、消防及电气系统的模块化架构</w:t>
      </w:r>
    </w:p>
    <w:p>
      <w:pPr>
        <w:spacing w:before="75" w:after="0"/>
      </w:pPr>
      <w:r>
        <w:rPr/>
        <w:t xml:space="preserve">三、区别于传统土建电站的预制化与可移动部署特征</w:t>
      </w:r>
    </w:p>
    <w:p>
      <w:pPr>
        <w:spacing w:before="75" w:after="0"/>
      </w:pPr>
      <w:r>
        <w:rPr/>
        <w:t xml:space="preserve">四、行业在新型电力系统构建中的灵活调节资源定位</w:t>
      </w:r>
    </w:p>
    <w:p>
      <w:pPr>
        <w:spacing w:before="75" w:after="0"/>
      </w:pPr>
      <w:r>
        <w:rPr/>
        <w:t xml:space="preserve">第二节 行业发展历程回顾与技术演进逻辑</w:t>
      </w:r>
    </w:p>
    <w:p>
      <w:pPr>
        <w:spacing w:before="75" w:after="0"/>
      </w:pPr>
      <w:r>
        <w:rPr/>
        <w:t xml:space="preserve">一、早期通信基站备电与小型离网项目的萌芽探索阶段</w:t>
      </w:r>
    </w:p>
    <w:p>
      <w:pPr>
        <w:spacing w:before="75" w:after="0"/>
      </w:pPr>
      <w:r>
        <w:rPr/>
        <w:t xml:space="preserve">二、新能源配储政策驱动下的规模化示范应用阶段</w:t>
      </w:r>
    </w:p>
    <w:p>
      <w:pPr>
        <w:spacing w:before="75" w:after="0"/>
      </w:pPr>
      <w:r>
        <w:rPr/>
        <w:t xml:space="preserve">三、大容量电芯与液冷技术普及带来的降本增效阶段</w:t>
      </w:r>
    </w:p>
    <w:p>
      <w:pPr>
        <w:spacing w:before="75" w:after="0"/>
      </w:pPr>
      <w:r>
        <w:rPr/>
        <w:t xml:space="preserve">四、构网型技术与智能运维融合的高质量发展新阶段</w:t>
      </w:r>
    </w:p>
    <w:p>
      <w:pPr>
        <w:spacing w:before="75" w:after="0"/>
      </w:pPr>
      <w:r>
        <w:rPr/>
        <w:t xml:space="preserve">第三节 研究范围界定与分析方法体系说明</w:t>
      </w:r>
    </w:p>
    <w:p>
      <w:pPr>
        <w:spacing w:before="75" w:after="0"/>
      </w:pPr>
      <w:r>
        <w:rPr/>
        <w:t xml:space="preserve">一、研究对象的时间跨度与细分产品类型边界设定</w:t>
      </w:r>
    </w:p>
    <w:p>
      <w:pPr>
        <w:spacing w:before="75" w:after="0"/>
      </w:pPr>
      <w:r>
        <w:rPr/>
        <w:t xml:space="preserve">二、产业链上下游关键环节的纳入标准与排除项</w:t>
      </w:r>
    </w:p>
    <w:p>
      <w:pPr>
        <w:spacing w:before="75" w:after="0"/>
      </w:pPr>
      <w:r>
        <w:rPr/>
        <w:t xml:space="preserve">三、定量预测模型构建与定性专家访谈的结合机制</w:t>
      </w:r>
    </w:p>
    <w:p>
      <w:pPr>
        <w:spacing w:before="75" w:after="0"/>
      </w:pPr>
      <w:r>
        <w:rPr/>
        <w:t xml:space="preserve">四、数据来源的多渠道交叉验证与可靠性评估流程</w:t>
      </w:r>
    </w:p>
    <w:p>
      <w:pPr>
        <w:spacing w:before="75" w:after="0"/>
      </w:pPr>
      <w:r>
        <w:rPr>
          <w:b w:val="1"/>
          <w:bCs w:val="1"/>
        </w:rPr>
        <w:t xml:space="preserve">第二章 全球储能集装箱市场发展态势与经验借鉴</w:t>
      </w:r>
    </w:p>
    <w:p>
      <w:pPr>
        <w:spacing w:before="75" w:after="0"/>
      </w:pPr>
      <w:r>
        <w:rPr/>
        <w:t xml:space="preserve">第一节 全球市场规模总量与区域分布格局</w:t>
      </w:r>
    </w:p>
    <w:p>
      <w:pPr>
        <w:spacing w:before="75" w:after="0"/>
      </w:pPr>
      <w:r>
        <w:rPr/>
        <w:t xml:space="preserve">一、北美市场大储项目爆发与供应链本土化趋势</w:t>
      </w:r>
    </w:p>
    <w:p>
      <w:pPr>
        <w:spacing w:before="75" w:after="0"/>
      </w:pPr>
      <w:r>
        <w:rPr/>
        <w:t xml:space="preserve">二、欧洲市场户储与工商业储能并行的多元化需求</w:t>
      </w:r>
    </w:p>
    <w:p>
      <w:pPr>
        <w:spacing w:before="75" w:after="0"/>
      </w:pPr>
      <w:r>
        <w:rPr/>
        <w:t xml:space="preserve">三、亚太地区新兴市场电网升级与可再生能源配套</w:t>
      </w:r>
    </w:p>
    <w:p>
      <w:pPr>
        <w:spacing w:before="75" w:after="0"/>
      </w:pPr>
      <w:r>
        <w:rPr/>
        <w:t xml:space="preserve">四、中东及非洲地区离网供电与微电网建设机遇</w:t>
      </w:r>
    </w:p>
    <w:p>
      <w:pPr>
        <w:spacing w:before="75" w:after="0"/>
      </w:pPr>
      <w:r>
        <w:rPr/>
        <w:t xml:space="preserve">第二节 国际主流技术路线与产品形态演变</w:t>
      </w:r>
    </w:p>
    <w:p>
      <w:pPr>
        <w:spacing w:before="75" w:after="0"/>
      </w:pPr>
      <w:r>
        <w:rPr/>
        <w:t xml:space="preserve">一、高能量密度与高安全标准的系统设计导向</w:t>
      </w:r>
    </w:p>
    <w:p>
      <w:pPr>
        <w:spacing w:before="75" w:after="0"/>
      </w:pPr>
      <w:r>
        <w:rPr/>
        <w:t xml:space="preserve">二、组串式pcs与集中式pcs的技术路线博弈</w:t>
      </w:r>
    </w:p>
    <w:p>
      <w:pPr>
        <w:spacing w:before="75" w:after="0"/>
      </w:pPr>
      <w:r>
        <w:rPr/>
        <w:t xml:space="preserve">三、全氟己酮与气溶胶等新型消防介质的应用普及</w:t>
      </w:r>
    </w:p>
    <w:p>
      <w:pPr>
        <w:spacing w:before="75" w:after="0"/>
      </w:pPr>
      <w:r>
        <w:rPr/>
        <w:t xml:space="preserve">四、从单一储能向光储充一体化解决方案的转型</w:t>
      </w:r>
    </w:p>
    <w:p>
      <w:pPr>
        <w:spacing w:before="75" w:after="0"/>
      </w:pPr>
      <w:r>
        <w:rPr/>
        <w:t xml:space="preserve">第三节 海外典型企业运营模式与成功经验</w:t>
      </w:r>
    </w:p>
    <w:p>
      <w:pPr>
        <w:spacing w:before="75" w:after="0"/>
      </w:pPr>
      <w:r>
        <w:rPr/>
        <w:t xml:space="preserve">一、特斯拉megapack产品的垂直整合与软件生态</w:t>
      </w:r>
    </w:p>
    <w:p>
      <w:pPr>
        <w:spacing w:before="75" w:after="0"/>
      </w:pPr>
      <w:r>
        <w:rPr/>
        <w:t xml:space="preserve">二、弗劳恩霍夫研究所主导的德国储能安全标准体系</w:t>
      </w:r>
    </w:p>
    <w:p>
      <w:pPr>
        <w:spacing w:before="75" w:after="0"/>
      </w:pPr>
      <w:r>
        <w:rPr/>
        <w:t xml:space="preserve">三、澳大利亚大型独立储能电站的电力市场交易模式</w:t>
      </w:r>
    </w:p>
    <w:p>
      <w:pPr>
        <w:spacing w:before="75" w:after="0"/>
      </w:pPr>
      <w:r>
        <w:rPr/>
        <w:t xml:space="preserve">四、日韩企业在户用储能领域的品牌溢价与渠道深耕</w:t>
      </w:r>
    </w:p>
    <w:p>
      <w:pPr>
        <w:spacing w:before="75" w:after="0"/>
      </w:pPr>
      <w:r>
        <w:rPr>
          <w:b w:val="1"/>
          <w:bCs w:val="1"/>
        </w:rPr>
        <w:t xml:space="preserve">第三章 中国储能集装箱行业宏观环境分析</w:t>
      </w:r>
    </w:p>
    <w:p>
      <w:pPr>
        <w:spacing w:before="75" w:after="0"/>
      </w:pPr>
      <w:r>
        <w:rPr/>
        <w:t xml:space="preserve">第一节 经济环境对行业发展的驱动与约束</w:t>
      </w:r>
    </w:p>
    <w:p>
      <w:pPr>
        <w:spacing w:before="75" w:after="0"/>
      </w:pPr>
      <w:r>
        <w:rPr/>
        <w:t xml:space="preserve">一、新能源装机占比提升对系统调节能力的刚性需求</w:t>
      </w:r>
    </w:p>
    <w:p>
      <w:pPr>
        <w:spacing w:before="75" w:after="0"/>
      </w:pPr>
      <w:r>
        <w:rPr/>
        <w:t xml:space="preserve">二、锂电池原材料价格波动对系统集成成本的影响</w:t>
      </w:r>
    </w:p>
    <w:p>
      <w:pPr>
        <w:spacing w:before="75" w:after="0"/>
      </w:pPr>
      <w:r>
        <w:rPr/>
        <w:t xml:space="preserve">三、电力现货市场建设为储能创造独立盈利空间</w:t>
      </w:r>
    </w:p>
    <w:p>
      <w:pPr>
        <w:spacing w:before="75" w:after="0"/>
      </w:pPr>
      <w:r>
        <w:rPr/>
        <w:t xml:space="preserve">四、绿色金融工具创新降低项目融资成本的支撑作用</w:t>
      </w:r>
    </w:p>
    <w:p>
      <w:pPr>
        <w:spacing w:before="75" w:after="0"/>
      </w:pPr>
      <w:r>
        <w:rPr/>
        <w:t xml:space="preserve">第二节 社会文化环境变迁与公众认知重塑</w:t>
      </w:r>
    </w:p>
    <w:p>
      <w:pPr>
        <w:spacing w:before="75" w:after="0"/>
      </w:pPr>
      <w:r>
        <w:rPr/>
        <w:t xml:space="preserve">一、极端天气频发增强社会对能源保供的关注度</w:t>
      </w:r>
    </w:p>
    <w:p>
      <w:pPr>
        <w:spacing w:before="75" w:after="0"/>
      </w:pPr>
      <w:r>
        <w:rPr/>
        <w:t xml:space="preserve">二、社区邻避效应对储能电站选址与安全的要求</w:t>
      </w:r>
    </w:p>
    <w:p>
      <w:pPr>
        <w:spacing w:before="75" w:after="0"/>
      </w:pPr>
      <w:r>
        <w:rPr/>
        <w:t xml:space="preserve">三、企业碳中和目标推动工商业储能自主配置意愿</w:t>
      </w:r>
    </w:p>
    <w:p>
      <w:pPr>
        <w:spacing w:before="75" w:after="0"/>
      </w:pPr>
      <w:r>
        <w:rPr/>
        <w:t xml:space="preserve">四、公众对储能安全事故敏感度提升倒逼行业规范</w:t>
      </w:r>
    </w:p>
    <w:p>
      <w:pPr>
        <w:spacing w:before="75" w:after="0"/>
      </w:pPr>
      <w:r>
        <w:rPr/>
        <w:t xml:space="preserve">第三节 技术环境进步与产业基础能力跃升</w:t>
      </w:r>
    </w:p>
    <w:p>
      <w:pPr>
        <w:spacing w:before="75" w:after="0"/>
      </w:pPr>
      <w:r>
        <w:rPr/>
        <w:t xml:space="preserve">一、300ah以上大容量电芯量产推动系统能量密度提升</w:t>
      </w:r>
    </w:p>
    <w:p>
      <w:pPr>
        <w:spacing w:before="75" w:after="0"/>
      </w:pPr>
      <w:r>
        <w:rPr/>
        <w:t xml:space="preserve">二、液冷温控技术成熟解决高热流密度散热难题</w:t>
      </w:r>
    </w:p>
    <w:p>
      <w:pPr>
        <w:spacing w:before="75" w:after="0"/>
      </w:pPr>
      <w:r>
        <w:rPr/>
        <w:t xml:space="preserve">三、bms与ems智能化算法优化电池全生命周期管理</w:t>
      </w:r>
    </w:p>
    <w:p>
      <w:pPr>
        <w:spacing w:before="75" w:after="0"/>
      </w:pPr>
      <w:r>
        <w:rPr/>
        <w:t xml:space="preserve">四、高压级联技术突破实现储能系统直接并网运行</w:t>
      </w:r>
    </w:p>
    <w:p>
      <w:pPr>
        <w:spacing w:before="75" w:after="0"/>
      </w:pPr>
      <w:r>
        <w:rPr>
          <w:b w:val="1"/>
          <w:bCs w:val="1"/>
        </w:rPr>
        <w:t xml:space="preserve">第四章 中国储能集装箱产业链上游供应分析</w:t>
      </w:r>
    </w:p>
    <w:p>
      <w:pPr>
        <w:spacing w:before="75" w:after="0"/>
      </w:pPr>
      <w:r>
        <w:rPr/>
        <w:t xml:space="preserve">第一节 电芯与电池模组供应状况</w:t>
      </w:r>
    </w:p>
    <w:p>
      <w:pPr>
        <w:spacing w:before="75" w:after="0"/>
      </w:pPr>
      <w:r>
        <w:rPr/>
        <w:t xml:space="preserve">一、磷酸铁锂与钠离子电池的技术成熟度与成本对比</w:t>
      </w:r>
    </w:p>
    <w:p>
      <w:pPr>
        <w:spacing w:before="75" w:after="0"/>
      </w:pPr>
      <w:r>
        <w:rPr/>
        <w:t xml:space="preserve">二、方形铝壳与大圆柱电池的封装工艺差异分析</w:t>
      </w:r>
    </w:p>
    <w:p>
      <w:pPr>
        <w:spacing w:before="75" w:after="0"/>
      </w:pPr>
      <w:r>
        <w:rPr/>
        <w:t xml:space="preserve">三、电池产能扩张周期与供需平衡的动态调整</w:t>
      </w:r>
    </w:p>
    <w:p>
      <w:pPr>
        <w:spacing w:before="75" w:after="0"/>
      </w:pPr>
      <w:r>
        <w:rPr/>
        <w:t xml:space="preserve">四、梯次利用电池在低性能要求场景的应用潜力</w:t>
      </w:r>
    </w:p>
    <w:p>
      <w:pPr>
        <w:spacing w:before="75" w:after="0"/>
      </w:pPr>
      <w:r>
        <w:rPr/>
        <w:t xml:space="preserve">第二节 电力电子设备与核心部件配套</w:t>
      </w:r>
    </w:p>
    <w:p>
      <w:pPr>
        <w:spacing w:before="75" w:after="0"/>
      </w:pPr>
      <w:r>
        <w:rPr/>
        <w:t xml:space="preserve">一、储能变流器拓扑结构优化与转换效率提升</w:t>
      </w:r>
    </w:p>
    <w:p>
      <w:pPr>
        <w:spacing w:before="75" w:after="0"/>
      </w:pPr>
      <w:r>
        <w:rPr/>
        <w:t xml:space="preserve">二、高压直流接触器与熔断器的国产化替代进程</w:t>
      </w:r>
    </w:p>
    <w:p>
      <w:pPr>
        <w:spacing w:before="75" w:after="0"/>
      </w:pPr>
      <w:r>
        <w:rPr/>
        <w:t xml:space="preserve">三、电池管理系统芯片算力升级与功能安全认证</w:t>
      </w:r>
    </w:p>
    <w:p>
      <w:pPr>
        <w:spacing w:before="75" w:after="0"/>
      </w:pPr>
      <w:r>
        <w:rPr/>
        <w:t xml:space="preserve">四、汇流柜与配电设备的标准化设计与制造水平</w:t>
      </w:r>
    </w:p>
    <w:p>
      <w:pPr>
        <w:spacing w:before="75" w:after="0"/>
      </w:pPr>
      <w:r>
        <w:rPr/>
        <w:t xml:space="preserve">第三节 温控与消防安全系统供应能力</w:t>
      </w:r>
    </w:p>
    <w:p>
      <w:pPr>
        <w:spacing w:before="75" w:after="0"/>
      </w:pPr>
      <w:r>
        <w:rPr/>
        <w:t xml:space="preserve">一、风冷与液冷方案的能效比与全生命周期成本测算</w:t>
      </w:r>
    </w:p>
    <w:p>
      <w:pPr>
        <w:spacing w:before="75" w:after="0"/>
      </w:pPr>
      <w:r>
        <w:rPr/>
        <w:t xml:space="preserve">二、浸没式液冷技术的研发进展与商业化前景</w:t>
      </w:r>
    </w:p>
    <w:p>
      <w:pPr>
        <w:spacing w:before="75" w:after="0"/>
      </w:pPr>
      <w:r>
        <w:rPr/>
        <w:t xml:space="preserve">三、多级消防探测与联动灭火系统的响应速度测试</w:t>
      </w:r>
    </w:p>
    <w:p>
      <w:pPr>
        <w:spacing w:before="75" w:after="0"/>
      </w:pPr>
      <w:r>
        <w:rPr/>
        <w:t xml:space="preserve">四、防爆泄压装置与可燃气体监测设备的配置标准</w:t>
      </w:r>
    </w:p>
    <w:p>
      <w:pPr>
        <w:spacing w:before="75" w:after="0"/>
      </w:pPr>
      <w:r>
        <w:rPr>
          <w:b w:val="1"/>
          <w:bCs w:val="1"/>
        </w:rPr>
        <w:t xml:space="preserve">第五章 中国储能集装箱市场中游集成与制造分析</w:t>
      </w:r>
    </w:p>
    <w:p>
      <w:pPr>
        <w:spacing w:before="75" w:after="0"/>
      </w:pPr>
      <w:r>
        <w:rPr/>
        <w:t xml:space="preserve">第一节 系统集成模式与工艺流程优化</w:t>
      </w:r>
    </w:p>
    <w:p>
      <w:pPr>
        <w:spacing w:before="75" w:after="0"/>
      </w:pPr>
      <w:r>
        <w:rPr/>
        <w:t xml:space="preserve">一、自研电芯与外采集成的商业模式优劣对比</w:t>
      </w:r>
    </w:p>
    <w:p>
      <w:pPr>
        <w:spacing w:before="75" w:after="0"/>
      </w:pPr>
      <w:r>
        <w:rPr/>
        <w:t xml:space="preserve">二、预装式工厂调试与现场安装的工作量分配</w:t>
      </w:r>
    </w:p>
    <w:p>
      <w:pPr>
        <w:spacing w:before="75" w:after="0"/>
      </w:pPr>
      <w:r>
        <w:rPr/>
        <w:t xml:space="preserve">三、精益生产理念在缩短交付周期中的应用成效</w:t>
      </w:r>
    </w:p>
    <w:p>
      <w:pPr>
        <w:spacing w:before="75" w:after="0"/>
      </w:pPr>
      <w:r>
        <w:rPr/>
        <w:t xml:space="preserve">四、定制化设计与标准化平台的矛盾平衡策略</w:t>
      </w:r>
    </w:p>
    <w:p>
      <w:pPr>
        <w:spacing w:before="75" w:after="0"/>
      </w:pPr>
      <w:r>
        <w:rPr/>
        <w:t xml:space="preserve">第二节 产品质量控制与安全标准执行</w:t>
      </w:r>
    </w:p>
    <w:p>
      <w:pPr>
        <w:spacing w:before="75" w:after="0"/>
      </w:pPr>
      <w:r>
        <w:rPr/>
        <w:t xml:space="preserve">一、电池簇级与系统级的绝缘耐压测试规范</w:t>
      </w:r>
    </w:p>
    <w:p>
      <w:pPr>
        <w:spacing w:before="75" w:after="0"/>
      </w:pPr>
      <w:r>
        <w:rPr/>
        <w:t xml:space="preserve">二、热失控预警与抑制功能的实车验证流程</w:t>
      </w:r>
    </w:p>
    <w:p>
      <w:pPr>
        <w:spacing w:before="75" w:after="0"/>
      </w:pPr>
      <w:r>
        <w:rPr/>
        <w:t xml:space="preserve">三、电磁兼容性与环境适应性试验的合规性保障</w:t>
      </w:r>
    </w:p>
    <w:p>
      <w:pPr>
        <w:spacing w:before="75" w:after="0"/>
      </w:pPr>
      <w:r>
        <w:rPr/>
        <w:t xml:space="preserve">四、第三方检测认证对市场准入与招投标的影响</w:t>
      </w:r>
    </w:p>
    <w:p>
      <w:pPr>
        <w:spacing w:before="75" w:after="0"/>
      </w:pPr>
      <w:r>
        <w:rPr/>
        <w:t xml:space="preserve">第三节 成本结构分析与盈利模式解析</w:t>
      </w:r>
    </w:p>
    <w:p>
      <w:pPr>
        <w:spacing w:before="75" w:after="0"/>
      </w:pPr>
      <w:r>
        <w:rPr/>
        <w:t xml:space="preserve">一、电芯成本占比变化与非电芯部件降本路径</w:t>
      </w:r>
    </w:p>
    <w:p>
      <w:pPr>
        <w:spacing w:before="75" w:after="0"/>
      </w:pPr>
      <w:r>
        <w:rPr/>
        <w:t xml:space="preserve">二、人工装配费用与自动化产线投资的权衡决策</w:t>
      </w:r>
    </w:p>
    <w:p>
      <w:pPr>
        <w:spacing w:before="75" w:after="0"/>
      </w:pPr>
      <w:r>
        <w:rPr/>
        <w:t xml:space="preserve">三、物流运输限制对项目选址与交付半径的约束</w:t>
      </w:r>
    </w:p>
    <w:p>
      <w:pPr>
        <w:spacing w:before="75" w:after="0"/>
      </w:pPr>
      <w:r>
        <w:rPr/>
        <w:t xml:space="preserve">四、质保服务承诺与备品备件储备的资金占用</w:t>
      </w:r>
    </w:p>
    <w:p>
      <w:pPr>
        <w:spacing w:before="75" w:after="0"/>
      </w:pPr>
      <w:r>
        <w:rPr>
          <w:b w:val="1"/>
          <w:bCs w:val="1"/>
        </w:rPr>
        <w:t xml:space="preserve">第六章 中国储能集装箱下游应用领域需求分析</w:t>
      </w:r>
    </w:p>
    <w:p>
      <w:pPr>
        <w:spacing w:before="75" w:after="0"/>
      </w:pPr>
      <w:r>
        <w:rPr/>
        <w:t xml:space="preserve">第一节 电源侧新能源配储市场需求</w:t>
      </w:r>
    </w:p>
    <w:p>
      <w:pPr>
        <w:spacing w:before="75" w:after="0"/>
      </w:pPr>
      <w:r>
        <w:rPr/>
        <w:t xml:space="preserve">一、风光基地强制配储比例与实际利用率分析</w:t>
      </w:r>
    </w:p>
    <w:p>
      <w:pPr>
        <w:spacing w:before="75" w:after="0"/>
      </w:pPr>
      <w:r>
        <w:rPr/>
        <w:t xml:space="preserve">二、共享储能电站的容量租赁与辅助服务收益</w:t>
      </w:r>
    </w:p>
    <w:p>
      <w:pPr>
        <w:spacing w:before="75" w:after="0"/>
      </w:pPr>
      <w:r>
        <w:rPr/>
        <w:t xml:space="preserve">三、构网型储能对弱电网支撑能力的技术要求</w:t>
      </w:r>
    </w:p>
    <w:p>
      <w:pPr>
        <w:spacing w:before="75" w:after="0"/>
      </w:pPr>
      <w:r>
        <w:rPr/>
        <w:t xml:space="preserve">四、海上风电配套储能系统的防腐蚀与抗台风设计</w:t>
      </w:r>
    </w:p>
    <w:p>
      <w:pPr>
        <w:spacing w:before="75" w:after="0"/>
      </w:pPr>
      <w:r>
        <w:rPr/>
        <w:t xml:space="preserve">第二节 电网侧调峰调频与支撑需求</w:t>
      </w:r>
    </w:p>
    <w:p>
      <w:pPr>
        <w:spacing w:before="75" w:after="0"/>
      </w:pPr>
      <w:r>
        <w:rPr/>
        <w:t xml:space="preserve">一、独立储能电站参与电力现货市场的套利策略</w:t>
      </w:r>
    </w:p>
    <w:p>
      <w:pPr>
        <w:spacing w:before="75" w:after="0"/>
      </w:pPr>
      <w:r>
        <w:rPr/>
        <w:t xml:space="preserve">二、黑启动与惯量响应服务的价值量化评估</w:t>
      </w:r>
    </w:p>
    <w:p>
      <w:pPr>
        <w:spacing w:before="75" w:after="0"/>
      </w:pPr>
      <w:r>
        <w:rPr/>
        <w:t xml:space="preserve">三、变电站内分布式储能的空间布局与安全距离</w:t>
      </w:r>
    </w:p>
    <w:p>
      <w:pPr>
        <w:spacing w:before="75" w:after="0"/>
      </w:pPr>
      <w:r>
        <w:rPr/>
        <w:t xml:space="preserve">四、输电通道阻塞缓解与动态增容的储能应用</w:t>
      </w:r>
    </w:p>
    <w:p>
      <w:pPr>
        <w:spacing w:before="75" w:after="0"/>
      </w:pPr>
      <w:r>
        <w:rPr/>
        <w:t xml:space="preserve">第三节 用户侧工商业与应急备电需求</w:t>
      </w:r>
    </w:p>
    <w:p>
      <w:pPr>
        <w:spacing w:before="75" w:after="0"/>
      </w:pPr>
      <w:r>
        <w:rPr/>
        <w:t xml:space="preserve">一、峰谷价差扩大激发工商业储能投资热情</w:t>
      </w:r>
    </w:p>
    <w:p>
      <w:pPr>
        <w:spacing w:before="75" w:after="0"/>
      </w:pPr>
      <w:r>
        <w:rPr/>
        <w:t xml:space="preserve">二、数据中心与精密制造的不间断电源保障</w:t>
      </w:r>
    </w:p>
    <w:p>
      <w:pPr>
        <w:spacing w:before="75" w:after="0"/>
      </w:pPr>
      <w:r>
        <w:rPr/>
        <w:t xml:space="preserve">三、充换电站光储充一体化的负荷平滑作用</w:t>
      </w:r>
    </w:p>
    <w:p>
      <w:pPr>
        <w:spacing w:before="75" w:after="0"/>
      </w:pPr>
      <w:r>
        <w:rPr/>
        <w:t xml:space="preserve">四、偏远地区与海岛微电网的离网运行稳定性</w:t>
      </w:r>
    </w:p>
    <w:p>
      <w:pPr>
        <w:spacing w:before="75" w:after="0"/>
      </w:pPr>
      <w:r>
        <w:rPr>
          <w:b w:val="1"/>
          <w:bCs w:val="1"/>
        </w:rPr>
        <w:t xml:space="preserve">第七章 中国储能集装箱行业竞争格局与重点企业</w:t>
      </w:r>
    </w:p>
    <w:p>
      <w:pPr>
        <w:spacing w:before="75" w:after="0"/>
      </w:pPr>
      <w:r>
        <w:rPr/>
        <w:t xml:space="preserve">第一节 市场竞争主体类型与梯队划分</w:t>
      </w:r>
    </w:p>
    <w:p>
      <w:pPr>
        <w:spacing w:before="75" w:after="0"/>
      </w:pPr>
      <w:r>
        <w:rPr/>
        <w:t xml:space="preserve">一、动力电池巨头纵向延伸的系统集成优势</w:t>
      </w:r>
    </w:p>
    <w:p>
      <w:pPr>
        <w:spacing w:before="75" w:after="0"/>
      </w:pPr>
      <w:r>
        <w:rPr/>
        <w:t xml:space="preserve">二、光伏逆变器企业横向拓展的电力电子协同</w:t>
      </w:r>
    </w:p>
    <w:p>
      <w:pPr>
        <w:spacing w:before="75" w:after="0"/>
      </w:pPr>
      <w:r>
        <w:rPr/>
        <w:t xml:space="preserve">三、专业储能集成商的差异化定制与服务能力</w:t>
      </w:r>
    </w:p>
    <w:p>
      <w:pPr>
        <w:spacing w:before="75" w:after="0"/>
      </w:pPr>
      <w:r>
        <w:rPr/>
        <w:t xml:space="preserve">四、央国企能源集团下属装备公司的资源整合力</w:t>
      </w:r>
    </w:p>
    <w:p>
      <w:pPr>
        <w:spacing w:before="75" w:after="0"/>
      </w:pPr>
      <w:r>
        <w:rPr/>
        <w:t xml:space="preserve">第二节 头部企业核心竞争力对标分析</w:t>
      </w:r>
    </w:p>
    <w:p>
      <w:pPr>
        <w:spacing w:before="75" w:after="0"/>
      </w:pPr>
      <w:r>
        <w:rPr/>
        <w:t xml:space="preserve">一、宁德时代天恒储能系统的零衰减技术与全球交付</w:t>
      </w:r>
    </w:p>
    <w:p>
      <w:pPr>
        <w:spacing w:before="75" w:after="0"/>
      </w:pPr>
      <w:r>
        <w:rPr/>
        <w:t xml:space="preserve">二、比亚迪魔方储能系统的刀片电池与垂直整合</w:t>
      </w:r>
    </w:p>
    <w:p>
      <w:pPr>
        <w:spacing w:before="75" w:after="0"/>
      </w:pPr>
      <w:r>
        <w:rPr/>
        <w:t xml:space="preserve">三、阳光电源powertitan的交直流一体化与构网能力</w:t>
      </w:r>
    </w:p>
    <w:p>
      <w:pPr>
        <w:spacing w:before="75" w:after="0"/>
      </w:pPr>
      <w:r>
        <w:rPr/>
        <w:t xml:space="preserve">四、海辰储能专用电芯研发与极致成本控制策略</w:t>
      </w:r>
    </w:p>
    <w:p>
      <w:pPr>
        <w:spacing w:before="75" w:after="0"/>
      </w:pPr>
      <w:r>
        <w:rPr/>
        <w:t xml:space="preserve">第三节 区域市场竞争态势与产业集群</w:t>
      </w:r>
    </w:p>
    <w:p>
      <w:pPr>
        <w:spacing w:before="75" w:after="0"/>
      </w:pPr>
      <w:r>
        <w:rPr/>
        <w:t xml:space="preserve">一、长三角地区全产业链配套与出口枢纽地位</w:t>
      </w:r>
    </w:p>
    <w:p>
      <w:pPr>
        <w:spacing w:before="75" w:after="0"/>
      </w:pPr>
      <w:r>
        <w:rPr/>
        <w:t xml:space="preserve">二、珠三角地区电力电子技术创新与外贸先发优势</w:t>
      </w:r>
    </w:p>
    <w:p>
      <w:pPr>
        <w:spacing w:before="75" w:after="0"/>
      </w:pPr>
      <w:r>
        <w:rPr/>
        <w:t xml:space="preserve">三、西北地区新能源大基地配套储能制造基地崛起</w:t>
      </w:r>
    </w:p>
    <w:p>
      <w:pPr>
        <w:spacing w:before="75" w:after="0"/>
      </w:pPr>
      <w:r>
        <w:rPr/>
        <w:t xml:space="preserve">四、中部地区承接产业转移与内需市场辐射中心</w:t>
      </w:r>
    </w:p>
    <w:p>
      <w:pPr>
        <w:spacing w:before="75" w:after="0"/>
      </w:pPr>
      <w:r>
        <w:rPr>
          <w:b w:val="1"/>
          <w:bCs w:val="1"/>
        </w:rPr>
        <w:t xml:space="preserve">第八章 中国储能集装箱行业技术发展与创新趋势</w:t>
      </w:r>
    </w:p>
    <w:p>
      <w:pPr>
        <w:spacing w:before="75" w:after="0"/>
      </w:pPr>
      <w:r>
        <w:rPr/>
        <w:t xml:space="preserve">第一节 电芯技术与系统集成创新</w:t>
      </w:r>
    </w:p>
    <w:p>
      <w:pPr>
        <w:spacing w:before="75" w:after="0"/>
      </w:pPr>
      <w:r>
        <w:rPr/>
        <w:t xml:space="preserve">一、固态电池与半固态电池在储能领域的导入预期</w:t>
      </w:r>
    </w:p>
    <w:p>
      <w:pPr>
        <w:spacing w:before="75" w:after="0"/>
      </w:pPr>
      <w:r>
        <w:rPr/>
        <w:t xml:space="preserve">二、无模组ctp/ctc技术在储能集装箱中的应用深化</w:t>
      </w:r>
    </w:p>
    <w:p>
      <w:pPr>
        <w:spacing w:before="75" w:after="0"/>
      </w:pPr>
      <w:r>
        <w:rPr/>
        <w:t xml:space="preserve">三、双向主动均衡bms延长电池寿命的机理与实践</w:t>
      </w:r>
    </w:p>
    <w:p>
      <w:pPr>
        <w:spacing w:before="75" w:after="0"/>
      </w:pPr>
      <w:r>
        <w:rPr/>
        <w:t xml:space="preserve">四、模块化堆叠与柔性扩容设计的工程实现</w:t>
      </w:r>
    </w:p>
    <w:p>
      <w:pPr>
        <w:spacing w:before="75" w:after="0"/>
      </w:pPr>
      <w:r>
        <w:rPr/>
        <w:t xml:space="preserve">第二节 安全防护与热管理技术升级</w:t>
      </w:r>
    </w:p>
    <w:p>
      <w:pPr>
        <w:spacing w:before="75" w:after="0"/>
      </w:pPr>
      <w:r>
        <w:rPr/>
        <w:t xml:space="preserve">一、本征安全电芯材料体系与结构设计改进</w:t>
      </w:r>
    </w:p>
    <w:p>
      <w:pPr>
        <w:spacing w:before="75" w:after="0"/>
      </w:pPr>
      <w:r>
        <w:rPr/>
        <w:t xml:space="preserve">二、包级与簇级液冷精准温控的一致性保障</w:t>
      </w:r>
    </w:p>
    <w:p>
      <w:pPr>
        <w:spacing w:before="75" w:after="0"/>
      </w:pPr>
      <w:r>
        <w:rPr/>
        <w:t xml:space="preserve">三、多重冗余消防系统与早期预警算法融合</w:t>
      </w:r>
    </w:p>
    <w:p>
      <w:pPr>
        <w:spacing w:before="75" w:after="0"/>
      </w:pPr>
      <w:r>
        <w:rPr/>
        <w:t xml:space="preserve">四、防爆泄压与烟气净化处理的环保合规设计</w:t>
      </w:r>
    </w:p>
    <w:p>
      <w:pPr>
        <w:spacing w:before="75" w:after="0"/>
      </w:pPr>
      <w:r>
        <w:rPr/>
        <w:t xml:space="preserve">第三节 数字化与智能化运维技术</w:t>
      </w:r>
    </w:p>
    <w:p>
      <w:pPr>
        <w:spacing w:before="75" w:after="0"/>
      </w:pPr>
      <w:r>
        <w:rPr/>
        <w:t xml:space="preserve">一、数字孪生技术在储能电站全生命周期管理中的应用</w:t>
      </w:r>
    </w:p>
    <w:p>
      <w:pPr>
        <w:spacing w:before="75" w:after="0"/>
      </w:pPr>
      <w:r>
        <w:rPr/>
        <w:t xml:space="preserve">二、ai驱动的故障诊断与预测性维护算法迭代</w:t>
      </w:r>
    </w:p>
    <w:p>
      <w:pPr>
        <w:spacing w:before="75" w:after="0"/>
      </w:pPr>
      <w:r>
        <w:rPr/>
        <w:t xml:space="preserve">三、云端聚合调度与虚拟电厂接口的标准化</w:t>
      </w:r>
    </w:p>
    <w:p>
      <w:pPr>
        <w:spacing w:before="75" w:after="0"/>
      </w:pPr>
      <w:r>
        <w:rPr/>
        <w:t xml:space="preserve">四、区块链技术在绿电溯源与碳资产管理中的探索</w:t>
      </w:r>
    </w:p>
    <w:p>
      <w:pPr>
        <w:spacing w:before="75" w:after="0"/>
      </w:pPr>
      <w:r>
        <w:rPr>
          <w:b w:val="1"/>
          <w:bCs w:val="1"/>
        </w:rPr>
        <w:t xml:space="preserve">第九章 中国储能集装箱行业痛点与挑战分析</w:t>
      </w:r>
    </w:p>
    <w:p>
      <w:pPr>
        <w:spacing w:before="75" w:after="0"/>
      </w:pPr>
      <w:r>
        <w:rPr/>
        <w:t xml:space="preserve">第一节 安全性与可靠性验证难题</w:t>
      </w:r>
    </w:p>
    <w:p>
      <w:pPr>
        <w:spacing w:before="75" w:after="0"/>
      </w:pPr>
      <w:r>
        <w:rPr/>
        <w:t xml:space="preserve">一、热失控蔓延机理复杂导致仿真与实测偏差</w:t>
      </w:r>
    </w:p>
    <w:p>
      <w:pPr>
        <w:spacing w:before="75" w:after="0"/>
      </w:pPr>
      <w:r>
        <w:rPr/>
        <w:t xml:space="preserve">二、长期循环衰减数据缺失影响残值评估准确性</w:t>
      </w:r>
    </w:p>
    <w:p>
      <w:pPr>
        <w:spacing w:before="75" w:after="0"/>
      </w:pPr>
      <w:r>
        <w:rPr/>
        <w:t xml:space="preserve">三、极端环境工况下设备故障率高于实验室预期</w:t>
      </w:r>
    </w:p>
    <w:p>
      <w:pPr>
        <w:spacing w:before="75" w:after="0"/>
      </w:pPr>
      <w:r>
        <w:rPr/>
        <w:t xml:space="preserve">四、安全事故调查透明度不足阻碍行业经验积累</w:t>
      </w:r>
    </w:p>
    <w:p>
      <w:pPr>
        <w:spacing w:before="75" w:after="0"/>
      </w:pPr>
      <w:r>
        <w:rPr/>
        <w:t xml:space="preserve">第二节 同质化竞争与价格战困境</w:t>
      </w:r>
    </w:p>
    <w:p>
      <w:pPr>
        <w:spacing w:before="75" w:after="0"/>
      </w:pPr>
      <w:r>
        <w:rPr/>
        <w:t xml:space="preserve">一、系统集成门槛相对较低导致参与者众多</w:t>
      </w:r>
    </w:p>
    <w:p>
      <w:pPr>
        <w:spacing w:before="75" w:after="0"/>
      </w:pPr>
      <w:r>
        <w:rPr/>
        <w:t xml:space="preserve">二、低价中标导向牺牲质量与安全冗余设计</w:t>
      </w:r>
    </w:p>
    <w:p>
      <w:pPr>
        <w:spacing w:before="75" w:after="0"/>
      </w:pPr>
      <w:r>
        <w:rPr/>
        <w:t xml:space="preserve">三、技术创新投入回报周期长抑制研发积极性</w:t>
      </w:r>
    </w:p>
    <w:p>
      <w:pPr>
        <w:spacing w:before="75" w:after="0"/>
      </w:pPr>
      <w:r>
        <w:rPr/>
        <w:t xml:space="preserve">四、客户对品牌忠诚度低加剧获客成本压力</w:t>
      </w:r>
    </w:p>
    <w:p>
      <w:pPr>
        <w:spacing w:before="75" w:after="0"/>
      </w:pPr>
      <w:r>
        <w:rPr/>
        <w:t xml:space="preserve">第三节 商业模式与盈利可持续性挑战</w:t>
      </w:r>
    </w:p>
    <w:p>
      <w:pPr>
        <w:spacing w:before="75" w:after="0"/>
      </w:pPr>
      <w:r>
        <w:rPr/>
        <w:t xml:space="preserve">一、电力市场规则频繁变动增加收益不确定性</w:t>
      </w:r>
    </w:p>
    <w:p>
      <w:pPr>
        <w:spacing w:before="75" w:after="0"/>
      </w:pPr>
      <w:r>
        <w:rPr/>
        <w:t xml:space="preserve">二、容量补偿机制尚未完全建立导致回收周期拉长</w:t>
      </w:r>
    </w:p>
    <w:p>
      <w:pPr>
        <w:spacing w:before="75" w:after="0"/>
      </w:pPr>
      <w:r>
        <w:rPr/>
        <w:t xml:space="preserve">三、融资渠道受限与资产证券化程度偏低</w:t>
      </w:r>
    </w:p>
    <w:p>
      <w:pPr>
        <w:spacing w:before="75" w:after="0"/>
      </w:pPr>
      <w:r>
        <w:rPr/>
        <w:t xml:space="preserve">四、退役电池回收利用体系不完善增加后端负担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2026-2031年中国储能集装箱市场规模预测</w:t>
      </w:r>
    </w:p>
    <w:p>
      <w:pPr>
        <w:spacing w:before="75" w:after="0"/>
      </w:pPr>
      <w:r>
        <w:rPr/>
        <w:t xml:space="preserve">第一节 总体市场规模增长趋势预测</w:t>
      </w:r>
    </w:p>
    <w:p>
      <w:pPr>
        <w:spacing w:before="75" w:after="0"/>
      </w:pPr>
      <w:r>
        <w:rPr/>
        <w:t xml:space="preserve">一、新增装机量年均复合增长率与阶段性峰值预判</w:t>
      </w:r>
    </w:p>
    <w:p>
      <w:pPr>
        <w:spacing w:before="75" w:after="0"/>
      </w:pPr>
      <w:r>
        <w:rPr/>
        <w:t xml:space="preserve">二、系统单价下降曲线与市场规模增速的背离分析</w:t>
      </w:r>
    </w:p>
    <w:p>
      <w:pPr>
        <w:spacing w:before="75" w:after="0"/>
      </w:pPr>
      <w:r>
        <w:rPr/>
        <w:t xml:space="preserve">三、存量替换需求释放节奏与更新改造市场空间</w:t>
      </w:r>
    </w:p>
    <w:p>
      <w:pPr>
        <w:spacing w:before="75" w:after="0"/>
      </w:pPr>
      <w:r>
        <w:rPr/>
        <w:t xml:space="preserve">四、出口贸易额与海外市场贡献度提升预期</w:t>
      </w:r>
    </w:p>
    <w:p>
      <w:pPr>
        <w:spacing w:before="75" w:after="0"/>
      </w:pPr>
      <w:r>
        <w:rPr/>
        <w:t xml:space="preserve">第二节 细分领域市场规模结构演变</w:t>
      </w:r>
    </w:p>
    <w:p>
      <w:pPr>
        <w:spacing w:before="75" w:after="0"/>
      </w:pPr>
      <w:r>
        <w:rPr/>
        <w:t xml:space="preserve">一、电源侧配储从强制驱动向经济性驱动转型</w:t>
      </w:r>
    </w:p>
    <w:p>
      <w:pPr>
        <w:spacing w:before="75" w:after="0"/>
      </w:pPr>
      <w:r>
        <w:rPr/>
        <w:t xml:space="preserve">二、电网侧独立储能成为调峰主力与规模增量</w:t>
      </w:r>
    </w:p>
    <w:p>
      <w:pPr>
        <w:spacing w:before="75" w:after="0"/>
      </w:pPr>
      <w:r>
        <w:rPr/>
        <w:t xml:space="preserve">三、用户侧工商业储能随电价改革加速渗透</w:t>
      </w:r>
    </w:p>
    <w:p>
      <w:pPr>
        <w:spacing w:before="75" w:after="0"/>
      </w:pPr>
      <w:r>
        <w:rPr/>
        <w:t xml:space="preserve">四、特种应用场景如船舶储能与移动充电车兴起</w:t>
      </w:r>
    </w:p>
    <w:p>
      <w:pPr>
        <w:spacing w:before="75" w:after="0"/>
      </w:pPr>
      <w:r>
        <w:rPr/>
        <w:t xml:space="preserve">第三节 区域市场规模分化与重心迁移</w:t>
      </w:r>
    </w:p>
    <w:p>
      <w:pPr>
        <w:spacing w:before="75" w:after="0"/>
      </w:pPr>
      <w:r>
        <w:rPr/>
        <w:t xml:space="preserve">一、西北风光大基地持续贡献装机基本盘</w:t>
      </w:r>
    </w:p>
    <w:p>
      <w:pPr>
        <w:spacing w:before="75" w:after="0"/>
      </w:pPr>
      <w:r>
        <w:rPr/>
        <w:t xml:space="preserve">二、华东华南工商业储能市场爆发式增长</w:t>
      </w:r>
    </w:p>
    <w:p>
      <w:pPr>
        <w:spacing w:before="75" w:after="0"/>
      </w:pPr>
      <w:r>
        <w:rPr/>
        <w:t xml:space="preserve">三、西南地区水风光互补储能需求稳步释放</w:t>
      </w:r>
    </w:p>
    <w:p>
      <w:pPr>
        <w:spacing w:before="75" w:after="0"/>
      </w:pPr>
      <w:r>
        <w:rPr/>
        <w:t xml:space="preserve">四、东北地区寒地储能技术应用与示范推广</w:t>
      </w:r>
    </w:p>
    <w:p>
      <w:pPr>
        <w:spacing w:before="75" w:after="0"/>
      </w:pPr>
      <w:r>
        <w:rPr>
          <w:b w:val="1"/>
          <w:bCs w:val="1"/>
        </w:rPr>
        <w:t xml:space="preserve">第十一章 2026-2031年行业发展趋势与前景展望</w:t>
      </w:r>
    </w:p>
    <w:p>
      <w:pPr>
        <w:spacing w:before="75" w:after="0"/>
      </w:pPr>
      <w:r>
        <w:rPr/>
        <w:t xml:space="preserve">第一节 产品形态与技术标准的进化方向</w:t>
      </w:r>
    </w:p>
    <w:p>
      <w:pPr>
        <w:spacing w:before="75" w:after="0"/>
      </w:pPr>
      <w:r>
        <w:rPr/>
        <w:t xml:space="preserve">一、从标准20尺向40尺及以上超大容量集装箱演进</w:t>
      </w:r>
    </w:p>
    <w:p>
      <w:pPr>
        <w:spacing w:before="75" w:after="0"/>
      </w:pPr>
      <w:r>
        <w:rPr/>
        <w:t xml:space="preserve">二、从交流耦合向直流耦合与高压直挂技术切换</w:t>
      </w:r>
    </w:p>
    <w:p>
      <w:pPr>
        <w:spacing w:before="75" w:after="0"/>
      </w:pPr>
      <w:r>
        <w:rPr/>
        <w:t xml:space="preserve">三、从被动安全向主动预防与本征安全理念升级</w:t>
      </w:r>
    </w:p>
    <w:p>
      <w:pPr>
        <w:spacing w:before="75" w:after="0"/>
      </w:pPr>
      <w:r>
        <w:rPr/>
        <w:t xml:space="preserve">四、从硬件销售向软硬件一体与运营服务延伸</w:t>
      </w:r>
    </w:p>
    <w:p>
      <w:pPr>
        <w:spacing w:before="75" w:after="0"/>
      </w:pPr>
      <w:r>
        <w:rPr/>
        <w:t xml:space="preserve">第二节 产业生态与价值链重构趋势</w:t>
      </w:r>
    </w:p>
    <w:p>
      <w:pPr>
        <w:spacing w:before="75" w:after="0"/>
      </w:pPr>
      <w:r>
        <w:rPr/>
        <w:t xml:space="preserve">一、电芯厂与集成商边界模糊化与角色互换</w:t>
      </w:r>
    </w:p>
    <w:p>
      <w:pPr>
        <w:spacing w:before="75" w:after="0"/>
      </w:pPr>
      <w:r>
        <w:rPr/>
        <w:t xml:space="preserve">二、金融机构深度介入推动资产标准化与证券化</w:t>
      </w:r>
    </w:p>
    <w:p>
      <w:pPr>
        <w:spacing w:before="75" w:after="0"/>
      </w:pPr>
      <w:r>
        <w:rPr/>
        <w:t xml:space="preserve">三、保险产品设计创新覆盖全生命周期风险</w:t>
      </w:r>
    </w:p>
    <w:p>
      <w:pPr>
        <w:spacing w:before="75" w:after="0"/>
      </w:pPr>
      <w:r>
        <w:rPr/>
        <w:t xml:space="preserve">四、退役电池梯次利用与材料回收闭环形成</w:t>
      </w:r>
    </w:p>
    <w:p>
      <w:pPr>
        <w:spacing w:before="75" w:after="0"/>
      </w:pPr>
      <w:r>
        <w:rPr/>
        <w:t xml:space="preserve">第三节 国际化发展与全球竞争力提升</w:t>
      </w:r>
    </w:p>
    <w:p>
      <w:pPr>
        <w:spacing w:before="75" w:after="0"/>
      </w:pPr>
      <w:r>
        <w:rPr/>
        <w:t xml:space="preserve">一、欧美高端市场准入认证与本地化服务能力建设</w:t>
      </w:r>
    </w:p>
    <w:p>
      <w:pPr>
        <w:spacing w:before="75" w:after="0"/>
      </w:pPr>
      <w:r>
        <w:rPr/>
        <w:t xml:space="preserve">二、一带一路沿线国家基础设施配套输出机遇</w:t>
      </w:r>
    </w:p>
    <w:p>
      <w:pPr>
        <w:spacing w:before="75" w:after="0"/>
      </w:pPr>
      <w:r>
        <w:rPr/>
        <w:t xml:space="preserve">三、技术标准与国际接轨推动中国方案走出去</w:t>
      </w:r>
    </w:p>
    <w:p>
      <w:pPr>
        <w:spacing w:before="75" w:after="0"/>
      </w:pPr>
      <w:r>
        <w:rPr/>
        <w:t xml:space="preserve">四、海外建厂与供应链全球化布局规避贸易壁垒</w:t>
      </w:r>
    </w:p>
    <w:p>
      <w:pPr>
        <w:spacing w:before="75" w:after="0"/>
      </w:pPr>
      <w:r>
        <w:rPr>
          <w:b w:val="1"/>
          <w:bCs w:val="1"/>
        </w:rPr>
        <w:t xml:space="preserve">第十二章 2026-2031年投资机会与热点赛道识别</w:t>
      </w:r>
    </w:p>
    <w:p>
      <w:pPr>
        <w:spacing w:before="75" w:after="0"/>
      </w:pPr>
      <w:r>
        <w:rPr/>
        <w:t xml:space="preserve">第一节 高成长性细分赛道投资价值评估</w:t>
      </w:r>
    </w:p>
    <w:p>
      <w:pPr>
        <w:spacing w:before="75" w:after="0"/>
      </w:pPr>
      <w:r>
        <w:rPr/>
        <w:t xml:space="preserve">一、工商业储能一体机与emc合同能源管理</w:t>
      </w:r>
    </w:p>
    <w:p>
      <w:pPr>
        <w:spacing w:before="75" w:after="0"/>
      </w:pPr>
      <w:r>
        <w:rPr/>
        <w:t xml:space="preserve">二、构网型储能系统与弱电网支撑解决方案</w:t>
      </w:r>
    </w:p>
    <w:p>
      <w:pPr>
        <w:spacing w:before="75" w:after="0"/>
      </w:pPr>
      <w:r>
        <w:rPr/>
        <w:t xml:space="preserve">三、长时储能技术如液流电池与压缩空气储能</w:t>
      </w:r>
    </w:p>
    <w:p>
      <w:pPr>
        <w:spacing w:before="75" w:after="0"/>
      </w:pPr>
      <w:r>
        <w:rPr/>
        <w:t xml:space="preserve">四、储能电站智能运维平台与数据分析服务</w:t>
      </w:r>
    </w:p>
    <w:p>
      <w:pPr>
        <w:spacing w:before="75" w:after="0"/>
      </w:pPr>
      <w:r>
        <w:rPr/>
        <w:t xml:space="preserve">第二节 产业链关键环节投资潜力分析</w:t>
      </w:r>
    </w:p>
    <w:p>
      <w:pPr>
        <w:spacing w:before="75" w:after="0"/>
      </w:pPr>
      <w:r>
        <w:rPr/>
        <w:t xml:space="preserve">一、专用储能电芯产线与老旧产能技改升级</w:t>
      </w:r>
    </w:p>
    <w:p>
      <w:pPr>
        <w:spacing w:before="75" w:after="0"/>
      </w:pPr>
      <w:r>
        <w:rPr/>
        <w:t xml:space="preserve">二、液冷系统与热管理核心部件国产替代</w:t>
      </w:r>
    </w:p>
    <w:p>
      <w:pPr>
        <w:spacing w:before="75" w:after="0"/>
      </w:pPr>
      <w:r>
        <w:rPr/>
        <w:t xml:space="preserve">三、储能专用消防设备与气体传感器研发</w:t>
      </w:r>
    </w:p>
    <w:p>
      <w:pPr>
        <w:spacing w:before="75" w:after="0"/>
      </w:pPr>
      <w:r>
        <w:rPr/>
        <w:t xml:space="preserve">四、退役电池检测分选与再生利用设施建设</w:t>
      </w:r>
    </w:p>
    <w:p>
      <w:pPr>
        <w:spacing w:before="75" w:after="0"/>
      </w:pPr>
      <w:r>
        <w:rPr/>
        <w:t xml:space="preserve">第三节 区域市场投资优先级排序与建议</w:t>
      </w:r>
    </w:p>
    <w:p>
      <w:pPr>
        <w:spacing w:before="75" w:after="0"/>
      </w:pPr>
      <w:r>
        <w:rPr/>
        <w:t xml:space="preserve">一、电力现货市场试点省份与价差较大区域</w:t>
      </w:r>
    </w:p>
    <w:p>
      <w:pPr>
        <w:spacing w:before="75" w:after="0"/>
      </w:pPr>
      <w:r>
        <w:rPr/>
        <w:t xml:space="preserve">二、国家级零碳园区与绿色工厂示范项目</w:t>
      </w:r>
    </w:p>
    <w:p>
      <w:pPr>
        <w:spacing w:before="75" w:after="0"/>
      </w:pPr>
      <w:r>
        <w:rPr/>
        <w:t xml:space="preserve">三、沿海港口与 offshore 风电配套储能基地</w:t>
      </w:r>
    </w:p>
    <w:p>
      <w:pPr>
        <w:spacing w:before="75" w:after="0"/>
      </w:pPr>
      <w:r>
        <w:rPr/>
        <w:t xml:space="preserve">四、跨境电力贸易节点与边境口岸微电网</w:t>
      </w:r>
    </w:p>
    <w:p>
      <w:pPr>
        <w:spacing w:before="75" w:after="0"/>
      </w:pPr>
      <w:r>
        <w:rPr>
          <w:b w:val="1"/>
          <w:bCs w:val="1"/>
        </w:rPr>
        <w:t xml:space="preserve">第十三章 2026-2031年投资风险预警与防范策略</w:t>
      </w:r>
    </w:p>
    <w:p>
      <w:pPr>
        <w:spacing w:before="75" w:after="0"/>
      </w:pPr>
      <w:r>
        <w:rPr/>
        <w:t xml:space="preserve">第一节 政策法规与市场规则变动风险</w:t>
      </w:r>
    </w:p>
    <w:p>
      <w:pPr>
        <w:spacing w:before="75" w:after="0"/>
      </w:pPr>
      <w:r>
        <w:rPr/>
        <w:t xml:space="preserve">一、强制配储政策退坡对项目收益率的冲击</w:t>
      </w:r>
    </w:p>
    <w:p>
      <w:pPr>
        <w:spacing w:before="75" w:after="0"/>
      </w:pPr>
      <w:r>
        <w:rPr/>
        <w:t xml:space="preserve">二、电力市场结算规则调整影响套利模型有效性</w:t>
      </w:r>
    </w:p>
    <w:p>
      <w:pPr>
        <w:spacing w:before="75" w:after="0"/>
      </w:pPr>
      <w:r>
        <w:rPr/>
        <w:t xml:space="preserve">三、安全标准趋严导致存量项目改造成本上升</w:t>
      </w:r>
    </w:p>
    <w:p>
      <w:pPr>
        <w:spacing w:before="75" w:after="0"/>
      </w:pPr>
      <w:r>
        <w:rPr/>
        <w:t xml:space="preserve">四、国际贸易摩擦与关税壁垒增加出海不确定性</w:t>
      </w:r>
    </w:p>
    <w:p>
      <w:pPr>
        <w:spacing w:before="75" w:after="0"/>
      </w:pPr>
      <w:r>
        <w:rPr/>
        <w:t xml:space="preserve">第二节 技术迭代与资产贬值风险</w:t>
      </w:r>
    </w:p>
    <w:p>
      <w:pPr>
        <w:spacing w:before="75" w:after="0"/>
      </w:pPr>
      <w:r>
        <w:rPr/>
        <w:t xml:space="preserve">一、新一代电芯技术量产导致旧系统经济性下降</w:t>
      </w:r>
    </w:p>
    <w:p>
      <w:pPr>
        <w:spacing w:before="75" w:after="0"/>
      </w:pPr>
      <w:r>
        <w:rPr/>
        <w:t xml:space="preserve">二、系统集成方案快速迭代引发设备提前淘汰</w:t>
      </w:r>
    </w:p>
    <w:p>
      <w:pPr>
        <w:spacing w:before="75" w:after="0"/>
      </w:pPr>
      <w:r>
        <w:rPr/>
        <w:t xml:space="preserve">三、安全事故频发导致特定技术路线被市场抛弃</w:t>
      </w:r>
    </w:p>
    <w:p>
      <w:pPr>
        <w:spacing w:before="75" w:after="0"/>
      </w:pPr>
      <w:r>
        <w:rPr/>
        <w:t xml:space="preserve">四、软件算法落后致使电站无法适应新调度要求</w:t>
      </w:r>
    </w:p>
    <w:p>
      <w:pPr>
        <w:spacing w:before="75" w:after="0"/>
      </w:pPr>
      <w:r>
        <w:rPr/>
        <w:t xml:space="preserve">第三节 经营与财务风险防控措施</w:t>
      </w:r>
    </w:p>
    <w:p>
      <w:pPr>
        <w:spacing w:before="75" w:after="0"/>
      </w:pPr>
      <w:r>
        <w:rPr/>
        <w:t xml:space="preserve">一、原材料价格剧烈波动下的套期保值与长协锁定</w:t>
      </w:r>
    </w:p>
    <w:p>
      <w:pPr>
        <w:spacing w:before="75" w:after="0"/>
      </w:pPr>
      <w:r>
        <w:rPr/>
        <w:t xml:space="preserve">二、应收账款周期延长引发的现金流断裂隐患</w:t>
      </w:r>
    </w:p>
    <w:p>
      <w:pPr>
        <w:spacing w:before="75" w:after="0"/>
      </w:pPr>
      <w:r>
        <w:rPr/>
        <w:t xml:space="preserve">三、质保期内故障索赔超预期侵蚀利润空间</w:t>
      </w:r>
    </w:p>
    <w:p>
      <w:pPr>
        <w:spacing w:before="75" w:after="0"/>
      </w:pPr>
      <w:r>
        <w:rPr/>
        <w:t xml:space="preserve">四、核心技术人员流失与知识产权泄露风险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2026-2031年企业发展战略与经营建议</w:t>
      </w:r>
    </w:p>
    <w:p>
      <w:pPr>
        <w:spacing w:before="75" w:after="0"/>
      </w:pPr>
      <w:r>
        <w:rPr/>
        <w:t xml:space="preserve">第一节 产品差异化与技术护城河构建战略</w:t>
      </w:r>
    </w:p>
    <w:p>
      <w:pPr>
        <w:spacing w:before="75" w:after="0"/>
      </w:pPr>
      <w:r>
        <w:rPr/>
        <w:t xml:space="preserve">一、聚焦特定场景打造专属优化产品线</w:t>
      </w:r>
    </w:p>
    <w:p>
      <w:pPr>
        <w:spacing w:before="75" w:after="0"/>
      </w:pPr>
      <w:r>
        <w:rPr/>
        <w:t xml:space="preserve">二、持续高强度研发投入攻克安全与效率瓶颈</w:t>
      </w:r>
    </w:p>
    <w:p>
      <w:pPr>
        <w:spacing w:before="75" w:after="0"/>
      </w:pPr>
      <w:r>
        <w:rPr/>
        <w:t xml:space="preserve">三、构建专利池与参与标准制定巩固技术壁垒</w:t>
      </w:r>
    </w:p>
    <w:p>
      <w:pPr>
        <w:spacing w:before="75" w:after="0"/>
      </w:pPr>
      <w:r>
        <w:rPr/>
        <w:t xml:space="preserve">四、通过并购重组快速获取互补性技术与资质</w:t>
      </w:r>
    </w:p>
    <w:p>
      <w:pPr>
        <w:spacing w:before="75" w:after="0"/>
      </w:pPr>
      <w:r>
        <w:rPr/>
        <w:t xml:space="preserve">第二节 服务增值与客户粘性提升战略</w:t>
      </w:r>
    </w:p>
    <w:p>
      <w:pPr>
        <w:spacing w:before="75" w:after="0"/>
      </w:pPr>
      <w:r>
        <w:rPr/>
        <w:t xml:space="preserve">一、从卖设备转向卖全生命周期度电成本保障</w:t>
      </w:r>
    </w:p>
    <w:p>
      <w:pPr>
        <w:spacing w:before="75" w:after="0"/>
      </w:pPr>
      <w:r>
        <w:rPr/>
        <w:t xml:space="preserve">二、建立远程监控中心提供7×24小时响应服务</w:t>
      </w:r>
    </w:p>
    <w:p>
      <w:pPr>
        <w:spacing w:before="75" w:after="0"/>
      </w:pPr>
      <w:r>
        <w:rPr/>
        <w:t xml:space="preserve">三、开发融资租赁与收益分成等灵活商业模式</w:t>
      </w:r>
    </w:p>
    <w:p>
      <w:pPr>
        <w:spacing w:before="75" w:after="0"/>
      </w:pPr>
      <w:r>
        <w:rPr/>
        <w:t xml:space="preserve">四、搭建用户社区与知识分享平台增强互动粘性</w:t>
      </w:r>
    </w:p>
    <w:p>
      <w:pPr>
        <w:spacing w:before="75" w:after="0"/>
      </w:pPr>
      <w:r>
        <w:rPr/>
        <w:t xml:space="preserve">第三节 市场拓展与全球化布局战略</w:t>
      </w:r>
    </w:p>
    <w:p>
      <w:pPr>
        <w:spacing w:before="75" w:after="0"/>
      </w:pPr>
      <w:r>
        <w:rPr/>
        <w:t xml:space="preserve">一、线上线下融合的全渠道营销与线索转化</w:t>
      </w:r>
    </w:p>
    <w:p>
      <w:pPr>
        <w:spacing w:before="75" w:after="0"/>
      </w:pPr>
      <w:r>
        <w:rPr/>
        <w:t xml:space="preserve">二、标杆项目打造与典型案例的深度传播</w:t>
      </w:r>
    </w:p>
    <w:p>
      <w:pPr>
        <w:spacing w:before="75" w:after="0"/>
      </w:pPr>
      <w:r>
        <w:rPr/>
        <w:t xml:space="preserve">三、获取ul、iec等国际认证打通高端市场</w:t>
      </w:r>
    </w:p>
    <w:p>
      <w:pPr>
        <w:spacing w:before="75" w:after="0"/>
      </w:pPr>
      <w:r>
        <w:rPr/>
        <w:t xml:space="preserve">四、与当地合作伙伴共建海外仓与服务中心</w:t>
      </w:r>
    </w:p>
    <w:p>
      <w:pPr>
        <w:spacing w:before="75" w:after="0"/>
      </w:pPr>
      <w:r>
        <w:rPr>
          <w:b w:val="1"/>
          <w:bCs w:val="1"/>
        </w:rPr>
        <w:t xml:space="preserve">第十五章 研究结论与发展建议汇总</w:t>
      </w:r>
    </w:p>
    <w:p>
      <w:pPr>
        <w:spacing w:before="75" w:after="0"/>
      </w:pPr>
      <w:r>
        <w:rPr/>
        <w:t xml:space="preserve">第一节 核心研究发现与关键结论提炼</w:t>
      </w:r>
    </w:p>
    <w:p>
      <w:pPr>
        <w:spacing w:before="75" w:after="0"/>
      </w:pPr>
      <w:r>
        <w:rPr/>
        <w:t xml:space="preserve">一、行业正从政策驱动迈向市场与经济双轮驱动</w:t>
      </w:r>
    </w:p>
    <w:p>
      <w:pPr>
        <w:spacing w:before="75" w:after="0"/>
      </w:pPr>
      <w:r>
        <w:rPr/>
        <w:t xml:space="preserve">二、安全与成本是决定企业生死存亡的两大基石</w:t>
      </w:r>
    </w:p>
    <w:p>
      <w:pPr>
        <w:spacing w:before="75" w:after="0"/>
      </w:pPr>
      <w:r>
        <w:rPr/>
        <w:t xml:space="preserve">三、工商业储能与海外市场是未来五年核心增量</w:t>
      </w:r>
    </w:p>
    <w:p>
      <w:pPr>
        <w:spacing w:before="75" w:after="0"/>
      </w:pPr>
      <w:r>
        <w:rPr/>
        <w:t xml:space="preserve">四、技术迭代速度加快要求企业具备持续创新能力</w:t>
      </w:r>
    </w:p>
    <w:p>
      <w:pPr>
        <w:spacing w:before="75" w:after="0"/>
      </w:pPr>
      <w:r>
        <w:rPr/>
        <w:t xml:space="preserve">第二节 针对不同类型主体的行动建议</w:t>
      </w:r>
    </w:p>
    <w:p>
      <w:pPr>
        <w:spacing w:before="75" w:after="0"/>
      </w:pPr>
      <w:r>
        <w:rPr/>
        <w:t xml:space="preserve">一、对系统集成商强化安全设计与差异化服务的建议</w:t>
      </w:r>
    </w:p>
    <w:p>
      <w:pPr>
        <w:spacing w:before="75" w:after="0"/>
      </w:pPr>
      <w:r>
        <w:rPr/>
        <w:t xml:space="preserve">二、对电芯供应商专注储能专用产品研发的建议</w:t>
      </w:r>
    </w:p>
    <w:p>
      <w:pPr>
        <w:spacing w:before="75" w:after="0"/>
      </w:pPr>
      <w:r>
        <w:rPr/>
        <w:t xml:space="preserve">三、对监管部门完善标准与市场机制的建议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图表：2023-2025年全球储能集装箱市场规模及增速</w:t>
      </w:r>
    </w:p>
    <w:p>
      <w:pPr>
        <w:spacing w:before="75" w:after="0"/>
      </w:pPr>
      <w:r>
        <w:rPr/>
        <w:t xml:space="preserve">图表：2023-2025年北美大储项目装机容量与均价</w:t>
      </w:r>
    </w:p>
    <w:p>
      <w:pPr>
        <w:spacing w:before="75" w:after="0"/>
      </w:pPr>
      <w:r>
        <w:rPr/>
        <w:t xml:space="preserve">图表：2023-2025年欧洲户储与工商业储能出货占比</w:t>
      </w:r>
    </w:p>
    <w:p>
      <w:pPr>
        <w:spacing w:before="75" w:after="0"/>
      </w:pPr>
      <w:r>
        <w:rPr/>
        <w:t xml:space="preserve">图表：2023-2025年亚太地区储能系统进口依赖度</w:t>
      </w:r>
    </w:p>
    <w:p>
      <w:pPr>
        <w:spacing w:before="75" w:after="0"/>
      </w:pPr>
      <w:r>
        <w:rPr/>
        <w:t xml:space="preserve">图表：2023-2025年中国储能集装箱出货量走势</w:t>
      </w:r>
    </w:p>
    <w:p>
      <w:pPr>
        <w:spacing w:before="75" w:after="0"/>
      </w:pPr>
      <w:r>
        <w:rPr/>
        <w:t xml:space="preserve">图表：2023-2025年中国储能系统单价下降曲线</w:t>
      </w:r>
    </w:p>
    <w:p>
      <w:pPr>
        <w:spacing w:before="75" w:after="0"/>
      </w:pPr>
      <w:r>
        <w:rPr/>
        <w:t xml:space="preserve">图表：2023-2025年电源侧配储项目实际利用率</w:t>
      </w:r>
    </w:p>
    <w:p>
      <w:pPr>
        <w:spacing w:before="75" w:after="0"/>
      </w:pPr>
      <w:r>
        <w:rPr/>
        <w:t xml:space="preserve">图表：2023-2025年电网侧独立储能收益构成</w:t>
      </w:r>
    </w:p>
    <w:p>
      <w:pPr>
        <w:spacing w:before="75" w:after="0"/>
      </w:pPr>
      <w:r>
        <w:rPr/>
        <w:t xml:space="preserve">图表：2023-2025年工商业储能项目投资回收期</w:t>
      </w:r>
    </w:p>
    <w:p>
      <w:pPr>
        <w:spacing w:before="75" w:after="0"/>
      </w:pPr>
      <w:r>
        <w:rPr/>
        <w:t xml:space="preserve">图表：2023-2025年磷酸铁锂电芯成本占比变化</w:t>
      </w:r>
    </w:p>
    <w:p>
      <w:pPr>
        <w:spacing w:before="75" w:after="0"/>
      </w:pPr>
      <w:r>
        <w:rPr/>
        <w:t xml:space="preserve">图表：2023-2025年液冷系统渗透率提升趋势</w:t>
      </w:r>
    </w:p>
    <w:p>
      <w:pPr>
        <w:spacing w:before="75" w:after="0"/>
      </w:pPr>
      <w:r>
        <w:rPr/>
        <w:t xml:space="preserve">图表：2023-2025年储能变流器国产化率与效率</w:t>
      </w:r>
    </w:p>
    <w:p>
      <w:pPr>
        <w:spacing w:before="75" w:after="0"/>
      </w:pPr>
      <w:r>
        <w:rPr/>
        <w:t xml:space="preserve">图表：2023-2025年头部企业研发投入占营收比重</w:t>
      </w:r>
    </w:p>
    <w:p>
      <w:pPr>
        <w:spacing w:before="75" w:after="0"/>
      </w:pPr>
      <w:r>
        <w:rPr/>
        <w:t xml:space="preserve">图表：2023-2025年储能系统专利申请授权数量</w:t>
      </w:r>
    </w:p>
    <w:p>
      <w:pPr>
        <w:spacing w:before="75" w:after="0"/>
      </w:pPr>
      <w:r>
        <w:rPr/>
        <w:t xml:space="preserve">图表：2023-2025年储能电站安全事故统计与原因</w:t>
      </w:r>
    </w:p>
    <w:p>
      <w:pPr>
        <w:spacing w:before="75" w:after="0"/>
      </w:pPr>
      <w:r>
        <w:rPr/>
        <w:t xml:space="preserve">图表：2023-2025年政府储能招标中标价格分布</w:t>
      </w:r>
    </w:p>
    <w:p>
      <w:pPr>
        <w:spacing w:before="75" w:after="0"/>
      </w:pPr>
      <w:r>
        <w:rPr/>
        <w:t xml:space="preserve">图表：2023-2025年储能项目平均交付周期变化</w:t>
      </w:r>
    </w:p>
    <w:p>
      <w:pPr>
        <w:spacing w:before="75" w:after="0"/>
      </w:pPr>
      <w:r>
        <w:rPr/>
        <w:t xml:space="preserve">图表：2023-2025年行业从业人员数量与结构</w:t>
      </w:r>
    </w:p>
    <w:p>
      <w:pPr>
        <w:spacing w:before="75" w:after="0"/>
      </w:pPr>
      <w:r>
        <w:rPr/>
        <w:t xml:space="preserve">图表：2023-2025年储能集装箱出口额与目的地</w:t>
      </w:r>
    </w:p>
    <w:p>
      <w:pPr>
        <w:spacing w:before="75" w:after="0"/>
      </w:pPr>
      <w:r>
        <w:rPr/>
        <w:t xml:space="preserve">图表：2023-2025年宁德时代储能业务收入占比</w:t>
      </w:r>
    </w:p>
    <w:p>
      <w:pPr>
        <w:spacing w:before="75" w:after="0"/>
      </w:pPr>
      <w:r>
        <w:rPr/>
        <w:t xml:space="preserve">图表：2023-2025年比亚迪储能系统全球出货量</w:t>
      </w:r>
    </w:p>
    <w:p>
      <w:pPr>
        <w:spacing w:before="75" w:after="0"/>
      </w:pPr>
      <w:r>
        <w:rPr/>
        <w:t xml:space="preserve">图表：2023-2025年阳光电源储能毛利率与市占率</w:t>
      </w:r>
    </w:p>
    <w:p>
      <w:pPr>
        <w:spacing w:before="75" w:after="0"/>
      </w:pPr>
      <w:r>
        <w:rPr/>
        <w:t xml:space="preserve">图表：2023-2025年海辰储能电芯出货增速</w:t>
      </w:r>
    </w:p>
    <w:p>
      <w:pPr>
        <w:spacing w:before="75" w:after="0"/>
      </w:pPr>
      <w:r>
        <w:rPr/>
        <w:t xml:space="preserve">图表：2023-2025年构网型储能项目试点数量</w:t>
      </w:r>
    </w:p>
    <w:p>
      <w:pPr>
        <w:spacing w:before="75" w:after="0"/>
      </w:pPr>
      <w:r>
        <w:rPr/>
        <w:t xml:space="preserve">图表：2023-2025年长时储能技术示范项目规模</w:t>
      </w:r>
    </w:p>
    <w:p>
      <w:pPr>
        <w:spacing w:before="75" w:after="0"/>
      </w:pPr>
      <w:r>
        <w:rPr/>
        <w:t xml:space="preserve">图表：2026-2031年中国储能集装箱市场规模预测</w:t>
      </w:r>
    </w:p>
    <w:p>
      <w:pPr>
        <w:spacing w:before="75" w:after="0"/>
      </w:pPr>
      <w:r>
        <w:rPr/>
        <w:t xml:space="preserve">图表：2026-2031年细分应用领域装机占比预测</w:t>
      </w:r>
    </w:p>
    <w:p>
      <w:pPr>
        <w:spacing w:before="75" w:after="0"/>
      </w:pPr>
      <w:r>
        <w:rPr/>
        <w:t xml:space="preserve">图表：2026-2031年区域市场规模增长热力图</w:t>
      </w:r>
    </w:p>
    <w:p>
      <w:pPr>
        <w:spacing w:before="75" w:after="0"/>
      </w:pPr>
      <w:r>
        <w:rPr/>
        <w:t xml:space="preserve">图表：2026-2031年工商业储能市场爆发曲线</w:t>
      </w:r>
    </w:p>
    <w:p>
      <w:pPr>
        <w:spacing w:before="75" w:after="0"/>
      </w:pPr>
      <w:r>
        <w:rPr/>
        <w:t xml:space="preserve">图表：2026-2031年构网型储能渗透率预测</w:t>
      </w:r>
    </w:p>
    <w:p>
      <w:pPr>
        <w:spacing w:before="75" w:after="0"/>
      </w:pPr>
      <w:r>
        <w:rPr/>
        <w:t xml:space="preserve">图表：2026-2031年液冷系统全面替代风冷时间表</w:t>
      </w:r>
    </w:p>
    <w:p>
      <w:pPr>
        <w:spacing w:before="75" w:after="0"/>
      </w:pPr>
      <w:r>
        <w:rPr/>
        <w:t xml:space="preserve">图表：2026-2031年行业集中度cr10变化趋势</w:t>
      </w:r>
    </w:p>
    <w:p>
      <w:pPr>
        <w:spacing w:before="75" w:after="0"/>
      </w:pPr>
      <w:r>
        <w:rPr/>
        <w:t xml:space="preserve">图表：2026-2031年新进入者数量与存活率预测</w:t>
      </w:r>
    </w:p>
    <w:p>
      <w:pPr>
        <w:spacing w:before="75" w:after="0"/>
      </w:pPr>
      <w:r>
        <w:rPr/>
        <w:t xml:space="preserve">图表：2026-2031年电芯成本敏感度分析</w:t>
      </w:r>
    </w:p>
    <w:p>
      <w:pPr>
        <w:spacing w:before="75" w:after="0"/>
      </w:pPr>
      <w:r>
        <w:rPr/>
        <w:t xml:space="preserve">图表：2026-2031年储能项目投资irr基准值</w:t>
      </w:r>
    </w:p>
    <w:p>
      <w:pPr>
        <w:spacing w:before="75" w:after="0"/>
      </w:pPr>
      <w:r>
        <w:rPr/>
        <w:t xml:space="preserve">图表：2026-2031年工商业储能赛道投资热度</w:t>
      </w:r>
    </w:p>
    <w:p>
      <w:pPr>
        <w:spacing w:before="75" w:after="0"/>
      </w:pPr>
      <w:r>
        <w:rPr/>
        <w:t xml:space="preserve">图表：2026-2031年海外市场收入贡献率预测</w:t>
      </w:r>
    </w:p>
    <w:p>
      <w:pPr>
        <w:spacing w:before="75" w:after="0"/>
      </w:pPr>
      <w:r>
        <w:rPr/>
        <w:t xml:space="preserve">图表：2026-2031年ai运维平台普及率预测</w:t>
      </w:r>
    </w:p>
    <w:p>
      <w:pPr>
        <w:spacing w:before="75" w:after="0"/>
      </w:pPr>
      <w:r>
        <w:rPr/>
        <w:t xml:space="preserve">图表：2026-2031年退役电池回收利用率目标</w:t>
      </w:r>
    </w:p>
    <w:p>
      <w:pPr>
        <w:spacing w:before="75" w:after="0"/>
      </w:pPr>
      <w:r>
        <w:rPr/>
        <w:t xml:space="preserve">图表：2026-2031年储能系统碳足迹下降曲线</w:t>
      </w:r>
    </w:p>
    <w:p>
      <w:pPr>
        <w:spacing w:before="75" w:after="0"/>
      </w:pPr>
      <w:r>
        <w:rPr/>
        <w:t xml:space="preserve">图表：2026-2031年专业人才缺口数量预测</w:t>
      </w:r>
    </w:p>
    <w:p>
      <w:pPr>
        <w:spacing w:before="75" w:after="0"/>
      </w:pPr>
      <w:r>
        <w:rPr/>
        <w:t xml:space="preserve">图表：2026-2031年行业标准制修订计划进度</w:t>
      </w:r>
    </w:p>
    <w:p>
      <w:pPr>
        <w:spacing w:before="75" w:after="0"/>
      </w:pPr>
      <w:r>
        <w:rPr/>
        <w:t xml:space="preserve">图表：2026-2031年公众储能安全认知度趋势</w:t>
      </w:r>
    </w:p>
    <w:p>
      <w:pPr>
        <w:spacing w:before="75" w:after="0"/>
      </w:pPr>
      <w:r>
        <w:rPr/>
        <w:t xml:space="preserve">图表：2026-2031年融资租赁模式渗透率预测</w:t>
      </w:r>
    </w:p>
    <w:p>
      <w:pPr>
        <w:spacing w:before="75" w:after="0"/>
      </w:pPr>
      <w:r>
        <w:rPr/>
        <w:t xml:space="preserve">图表：2026-2031年储能保险产品覆盖率目标</w:t>
      </w:r>
    </w:p>
    <w:p>
      <w:pPr>
        <w:spacing w:before="75" w:after="0"/>
      </w:pPr>
      <w:r>
        <w:rPr/>
        <w:t xml:space="preserve">图表：2026-2031年跨界合作项目数量预测</w:t>
      </w:r>
    </w:p>
    <w:p>
      <w:pPr>
        <w:spacing w:before="75" w:after="0"/>
      </w:pPr>
      <w:r>
        <w:rPr/>
        <w:t xml:space="preserve">图表：2026-2031年saas平台活跃用户数预测</w:t>
      </w:r>
    </w:p>
    <w:p>
      <w:pPr>
        <w:spacing w:before="75" w:after="0"/>
      </w:pPr>
      <w:r>
        <w:rPr/>
        <w:t xml:space="preserve">图表：2026-2031年零碳园区储能配套率</w:t>
      </w:r>
    </w:p>
    <w:p>
      <w:pPr>
        <w:spacing w:before="75" w:after="0"/>
      </w:pPr>
      <w:r>
        <w:rPr/>
        <w:t xml:space="preserve">图表：2026-2031年一带一路沿线国家出口额</w:t>
      </w:r>
    </w:p>
    <w:p>
      <w:pPr>
        <w:spacing w:before="75" w:after="0"/>
      </w:pPr>
      <w:r>
        <w:rPr/>
        <w:t xml:space="preserve">图表：2026-2031年长时储能商业化拐点预测</w:t>
      </w:r>
    </w:p>
    <w:p>
      <w:pPr>
        <w:spacing w:before="75" w:after="0"/>
      </w:pPr>
      <w:r>
        <w:rPr/>
        <w:t xml:space="preserve">图表：2026-2031年再制造中心建设数量预测</w:t>
      </w:r>
    </w:p>
    <w:p>
      <w:pPr>
        <w:spacing w:before="75" w:after="0"/>
      </w:pPr>
      <w:r>
        <w:rPr/>
        <w:t xml:space="preserve">图表：2026-2031年行业平均净利率预测</w:t>
      </w:r>
    </w:p>
    <w:p>
      <w:pPr>
        <w:spacing w:before="75" w:after="0"/>
      </w:pPr>
      <w:r>
        <w:rPr/>
        <w:t xml:space="preserve">图表：2026-2031年技术研发投入强度目标</w:t>
      </w:r>
    </w:p>
    <w:p>
      <w:pPr>
        <w:spacing w:before="75" w:after="0"/>
      </w:pPr>
      <w:r>
        <w:rPr/>
        <w:t xml:space="preserve">图表：2026-2031年品牌价值排行榜变动趋势</w:t>
      </w:r>
    </w:p>
    <w:p>
      <w:pPr>
        <w:spacing w:before="75" w:after="0"/>
      </w:pPr>
      <w:r>
        <w:rPr/>
        <w:t xml:space="preserve">图表：2026-2031年客户续约率与推荐率预测</w:t>
      </w:r>
    </w:p>
    <w:p>
      <w:pPr>
        <w:spacing w:before="75" w:after="0"/>
      </w:pPr>
      <w:r>
        <w:rPr/>
        <w:t xml:space="preserve">图表：2026-2031年供应链本地化率提升目标</w:t>
      </w:r>
    </w:p>
    <w:p>
      <w:pPr>
        <w:spacing w:before="75" w:after="0"/>
      </w:pPr>
      <w:r>
        <w:rPr/>
        <w:t xml:space="preserve">图表：2026-2031年安全事故率控制目标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本文地址：https://www.51baogao.cn/baogao/20261019/4070121.shtml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1019/4070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2026-2031年中国储能集装箱行业深度全景分析及投资趋势预测报告</dc:title>
  <dc:description>2026-2031年中国储能集装箱行业深度全景分析及投资趋势预测报告</dc:description>
  <dc:subject>2026-2031年中国储能集装箱行业深度全景分析及投资趋势预测报告</dc:subject>
  <cp:keywords>研究报告</cp:keywords>
  <cp:category>研究报告</cp:category>
  <cp:lastModifiedBy>北京中道泰和信息咨询有限公司</cp:lastModifiedBy>
  <dcterms:created xsi:type="dcterms:W3CDTF">2026-10-19T19:59:08+08:00</dcterms:created>
  <dcterms:modified xsi:type="dcterms:W3CDTF">2026-10-19T19:59:08+08:00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