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2026-2031年中国集装箱建筑行业深度调研及投资价值分析研究报告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集装箱建筑是以标准化钢制货运集装箱为基础载体，结合结构加固、空间改造、内外装饰、配套管线安装等工艺改造而成的建筑形态。这类建筑依托集装箱自带的完整框架结构完成空间搭建，通过拆分、拼接、叠加、扩容等方式调整内部使用空间，同时配套完善的水电、通风、保温、防火等功能性设施，满足各类空间使用需求。改造过程会兼顾结构安全与居住使用舒适度，弱化集装箱原本的货运属性，赋予其建筑应有的保温隔音、防水防潮、安全防护等基础性能，是模块化建筑体系里成熟的分支品类，兼顾构件标准化、搭建便捷性与循环利用属性。</w:t>
      </w:r>
    </w:p>
    <w:p>
      <w:pPr>
        <w:spacing w:after="150"/>
      </w:pPr>
      <w:r>
        <w:rPr/>
        <w:t xml:space="preserve">集装箱建筑相关市场的形成，依托建筑行业建造模式革新与绿色建造理念普及。传统现浇建筑施工流程繁琐，场地占用周期较长，而集装箱构件可在工厂完成全部加工工序，仅运输至场地完成组装，大幅缩短现场施工时长。各地持续完善建筑环保相关管理要求，高耗材、高污染的传统施工方式受到约束，轻量化、低施工污染的建造方案获得更多项目选用。各类空间建设需求持续存在，叠加模块化建造配套产业链逐步完善，构件加工、改造装修、配套设备供应形成完整配套体系，支撑集装箱建筑相关业务持续铺开。</w:t>
      </w:r>
    </w:p>
    <w:p>
      <w:pPr>
        <w:spacing w:after="150"/>
      </w:pPr>
      <w:r>
        <w:rPr/>
        <w:t xml:space="preserve">集装箱建筑相关行业持续向着标准化、集约化、高品质改造方向升级。早期改造加工环节工艺简单，仅完成基础空间分割，保温、防火、结构加固等配套处理存在短板，成品使用体验存在明显不足。随着相关建造规范逐步落地，改造加工环节需要遵循统一结构与安全标准，各类配套材料、管线构件形成统一规格，加工流程实现标准化管控。行业分工逐步细化，工厂预制、现场装配、后期运维拆分为独立业务板块，改造工艺持续优化，成品在耐用性、居住舒适度、外观美观度上持续提升，低标准简易改造项目逐步退出市场。</w:t>
      </w:r>
    </w:p>
    <w:p>
      <w:pPr>
        <w:spacing w:after="150"/>
      </w:pPr>
      <w:r>
        <w:rPr/>
        <w:t xml:space="preserve">集装箱建筑拥有稳定的成长支撑条件，产业综合价值不断释放。传统建筑建造会消耗大量砂石、水泥等原生建材，集装箱以废旧钢制箱体或全新标准化钢箱为原材料，箱体本身可多次拆解重组，减少原生建材消耗，降低建造活动带来的环境负担。低碳建造相关管理细则持续完善，各类新建项目对建造过程污染控制、建材循环利用提出明确要求，集装箱建筑的循环属性契合相关管控导向。同时钢结构加工、模块化装配相关技术持续迭代，各类保温、防火、装饰新材料不断落地，持续补齐集装箱建筑使用层面存在的各类短板，拓展适配范围。</w:t>
      </w:r>
    </w:p>
    <w:p>
      <w:pPr>
        <w:spacing w:after="150"/>
      </w:pPr>
      <w:r>
        <w:rPr/>
        <w:t xml:space="preserve">集装箱建筑拥有充足的发展空间，综合产业价值会持续放大。各类空间建设需求持续存在，能够为集装箱建筑提供稳定的业务来源，箱体可反复拆装重组的特性，适配存在空间调整、场地搬迁需求的项目。行业发展会逐步脱离简易改造的初级模式，转向精细化定制化加工，成品的功能性、美观度、安全等级持续提升，能够适配更多类型的空间使用标准。产业链上下游联动程度持续加深，箱体制造、专项改造、配套设备、后期回收复用形成闭环体系，在节约建材资源、降低施工污染、简化建造流程等层面发挥持续作用，成为建筑行业绿色转型过程里不可或缺的组成部分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集装箱建筑行业的发展状况进行了深入透彻地分析，对我国行业市场情况、技术现状、供需形势作了详尽研究，重点分析了国内外重点企业、行业发展趋势以及行业投资情况，报告还对集装箱建筑下游行业的发展进行了探讨，是集装箱建筑及相关企业、投资部门、研究机构准确了解目前中国市场发展动态，把握集装箱建筑行业发展方向，为企业经营决策提供重要参考的依据。 本报告也可以用于专精特新、小巨人、单项冠军、行业地位证明，申请申报。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中国集装箱建筑行业发展综述与界定</w:t>
      </w:r>
    </w:p>
    <w:p>
      <w:pPr>
        <w:spacing w:before="75" w:after="0"/>
      </w:pPr>
      <w:r>
        <w:rPr/>
        <w:t xml:space="preserve">第一节 集装箱建筑行业的基本定义与核心范畴</w:t>
      </w:r>
    </w:p>
    <w:p>
      <w:pPr>
        <w:spacing w:before="75" w:after="0"/>
      </w:pPr>
      <w:r>
        <w:rPr/>
        <w:t xml:space="preserve">一、基于标准化运输容器改造或仿制的模块化建筑体系定义</w:t>
      </w:r>
    </w:p>
    <w:p>
      <w:pPr>
        <w:spacing w:before="75" w:after="0"/>
      </w:pPr>
      <w:r>
        <w:rPr/>
        <w:t xml:space="preserve">二、涵盖居住、商业、办公及公共服务设施的多元化应用场景</w:t>
      </w:r>
    </w:p>
    <w:p>
      <w:pPr>
        <w:spacing w:before="75" w:after="0"/>
      </w:pPr>
      <w:r>
        <w:rPr/>
        <w:t xml:space="preserve">三、区别于传统现浇建筑的预制装配化与可移动性技术特征</w:t>
      </w:r>
    </w:p>
    <w:p>
      <w:pPr>
        <w:spacing w:before="75" w:after="0"/>
      </w:pPr>
      <w:r>
        <w:rPr/>
        <w:t xml:space="preserve">四、行业在绿色建筑与循环经济体系中的功能定位与价值主张</w:t>
      </w:r>
    </w:p>
    <w:p>
      <w:pPr>
        <w:spacing w:before="75" w:after="0"/>
      </w:pPr>
      <w:r>
        <w:rPr/>
        <w:t xml:space="preserve">第二节 行业发展历程回顾与阶段演进逻辑</w:t>
      </w:r>
    </w:p>
    <w:p>
      <w:pPr>
        <w:spacing w:before="75" w:after="0"/>
      </w:pPr>
      <w:r>
        <w:rPr/>
        <w:t xml:space="preserve">一、早期作为临时安置设施的低端应用与粗放发展阶段</w:t>
      </w:r>
    </w:p>
    <w:p>
      <w:pPr>
        <w:spacing w:before="75" w:after="0"/>
      </w:pPr>
      <w:r>
        <w:rPr/>
        <w:t xml:space="preserve">二、设计美学觉醒与商业化定制转型的探索成长阶段</w:t>
      </w:r>
    </w:p>
    <w:p>
      <w:pPr>
        <w:spacing w:before="75" w:after="0"/>
      </w:pPr>
      <w:r>
        <w:rPr/>
        <w:t xml:space="preserve">三、标准化生产与智能化建造融合的规模化成熟阶段</w:t>
      </w:r>
    </w:p>
    <w:p>
      <w:pPr>
        <w:spacing w:before="75" w:after="0"/>
      </w:pPr>
      <w:r>
        <w:rPr/>
        <w:t xml:space="preserve">四、绿色低碳导向下全产业链生态重构的高质量发展新阶段</w:t>
      </w:r>
    </w:p>
    <w:p>
      <w:pPr>
        <w:spacing w:before="75" w:after="0"/>
      </w:pPr>
      <w:r>
        <w:rPr/>
        <w:t xml:space="preserve">第三节 研究范围界定与分析方法说明</w:t>
      </w:r>
    </w:p>
    <w:p>
      <w:pPr>
        <w:spacing w:before="75" w:after="0"/>
      </w:pPr>
      <w:r>
        <w:rPr/>
        <w:t xml:space="preserve">一、研究对象的时间跨度与地理区域边界设定</w:t>
      </w:r>
    </w:p>
    <w:p>
      <w:pPr>
        <w:spacing w:before="75" w:after="0"/>
      </w:pPr>
      <w:r>
        <w:rPr/>
        <w:t xml:space="preserve">二、产业链上下游关键环节的纳入与排除标准</w:t>
      </w:r>
    </w:p>
    <w:p>
      <w:pPr>
        <w:spacing w:before="75" w:after="0"/>
      </w:pPr>
      <w:r>
        <w:rPr/>
        <w:t xml:space="preserve">三、定量预测模型与定性调研访谈的结合机制</w:t>
      </w:r>
    </w:p>
    <w:p>
      <w:pPr>
        <w:spacing w:before="75" w:after="0"/>
      </w:pPr>
      <w:r>
        <w:rPr/>
        <w:t xml:space="preserve">四、数据来源的多渠道交叉验证与可靠性评估体系</w:t>
      </w:r>
    </w:p>
    <w:p>
      <w:pPr>
        <w:spacing w:before="75" w:after="0"/>
      </w:pPr>
      <w:r>
        <w:rPr>
          <w:b w:val="1"/>
          <w:bCs w:val="1"/>
        </w:rPr>
        <w:t xml:space="preserve">第二章 全球集装箱建筑市场发展态势与经验借鉴</w:t>
      </w:r>
    </w:p>
    <w:p>
      <w:pPr>
        <w:spacing w:before="75" w:after="0"/>
      </w:pPr>
      <w:r>
        <w:rPr/>
        <w:t xml:space="preserve">第一节 全球市场规模总量与区域分布格局</w:t>
      </w:r>
    </w:p>
    <w:p>
      <w:pPr>
        <w:spacing w:before="75" w:after="0"/>
      </w:pPr>
      <w:r>
        <w:rPr/>
        <w:t xml:space="preserve">一、北美市场成熟度分析与高端定制化发展趋势</w:t>
      </w:r>
    </w:p>
    <w:p>
      <w:pPr>
        <w:spacing w:before="75" w:after="0"/>
      </w:pPr>
      <w:r>
        <w:rPr/>
        <w:t xml:space="preserve">二、欧洲市场环保法规驱动下的可持续建筑实践</w:t>
      </w:r>
    </w:p>
    <w:p>
      <w:pPr>
        <w:spacing w:before="75" w:after="0"/>
      </w:pPr>
      <w:r>
        <w:rPr/>
        <w:t xml:space="preserve">三、亚太地区新兴市场快速崛起与城市化配套需求</w:t>
      </w:r>
    </w:p>
    <w:p>
      <w:pPr>
        <w:spacing w:before="75" w:after="0"/>
      </w:pPr>
      <w:r>
        <w:rPr/>
        <w:t xml:space="preserve">四、拉美及非洲地区低成本住房解决方案的应用现状</w:t>
      </w:r>
    </w:p>
    <w:p>
      <w:pPr>
        <w:spacing w:before="75" w:after="0"/>
      </w:pPr>
      <w:r>
        <w:rPr/>
        <w:t xml:space="preserve">第二节 国际主流技术路线与设计理念演变</w:t>
      </w:r>
    </w:p>
    <w:p>
      <w:pPr>
        <w:spacing w:before="75" w:after="0"/>
      </w:pPr>
      <w:r>
        <w:rPr/>
        <w:t xml:space="preserve">一、重钢结构与轻钢龙骨混合体系的性能优化路径</w:t>
      </w:r>
    </w:p>
    <w:p>
      <w:pPr>
        <w:spacing w:before="75" w:after="0"/>
      </w:pPr>
      <w:r>
        <w:rPr/>
        <w:t xml:space="preserve">二、被动式节能技术与集装箱围护结构的集成创新</w:t>
      </w:r>
    </w:p>
    <w:p>
      <w:pPr>
        <w:spacing w:before="75" w:after="0"/>
      </w:pPr>
      <w:r>
        <w:rPr/>
        <w:t xml:space="preserve">三、数字化设计与参数化建模在海外项目中的应用普及</w:t>
      </w:r>
    </w:p>
    <w:p>
      <w:pPr>
        <w:spacing w:before="75" w:after="0"/>
      </w:pPr>
      <w:r>
        <w:rPr/>
        <w:t xml:space="preserve">四、社区营造与社会包容性设计理念的全球化传播</w:t>
      </w:r>
    </w:p>
    <w:p>
      <w:pPr>
        <w:spacing w:before="75" w:after="0"/>
      </w:pPr>
      <w:r>
        <w:rPr/>
        <w:t xml:space="preserve">第三节 海外典型案例运营模式与成功经验</w:t>
      </w:r>
    </w:p>
    <w:p>
      <w:pPr>
        <w:spacing w:before="75" w:after="0"/>
      </w:pPr>
      <w:r>
        <w:rPr/>
        <w:t xml:space="preserve">一、欧美发达国家城市更新项目中的活化利用模式</w:t>
      </w:r>
    </w:p>
    <w:p>
      <w:pPr>
        <w:spacing w:before="75" w:after="0"/>
      </w:pPr>
      <w:r>
        <w:rPr/>
        <w:t xml:space="preserve">二、发展中国家应急住宅与基础设施的快速部署机制</w:t>
      </w:r>
    </w:p>
    <w:p>
      <w:pPr>
        <w:spacing w:before="75" w:after="0"/>
      </w:pPr>
      <w:r>
        <w:rPr/>
        <w:t xml:space="preserve">三、跨国企业全球供应链协同与本地化生产策略</w:t>
      </w:r>
    </w:p>
    <w:p>
      <w:pPr>
        <w:spacing w:before="75" w:after="0"/>
      </w:pPr>
      <w:r>
        <w:rPr/>
        <w:t xml:space="preserve">四、国际标准认证体系对产品质量与市场准入的规范作用</w:t>
      </w:r>
    </w:p>
    <w:p>
      <w:pPr>
        <w:spacing w:before="75" w:after="0"/>
      </w:pPr>
      <w:r>
        <w:rPr>
          <w:b w:val="1"/>
          <w:bCs w:val="1"/>
        </w:rPr>
        <w:t xml:space="preserve">第三章 中国集装箱建筑行业环境分析</w:t>
      </w:r>
    </w:p>
    <w:p>
      <w:pPr>
        <w:spacing w:before="75" w:after="0"/>
      </w:pPr>
      <w:r>
        <w:rPr/>
        <w:t xml:space="preserve">第一节 经济环境对行业发展的支撑与约束</w:t>
      </w:r>
    </w:p>
    <w:p>
      <w:pPr>
        <w:spacing w:before="75" w:after="0"/>
      </w:pPr>
      <w:r>
        <w:rPr/>
        <w:t xml:space="preserve">一、固定资产投资结构变化对模块化建筑的需求影响</w:t>
      </w:r>
    </w:p>
    <w:p>
      <w:pPr>
        <w:spacing w:before="75" w:after="0"/>
      </w:pPr>
      <w:r>
        <w:rPr/>
        <w:t xml:space="preserve">二、房地产周期调整背景下存量资产盘活的新机遇</w:t>
      </w:r>
    </w:p>
    <w:p>
      <w:pPr>
        <w:spacing w:before="75" w:after="0"/>
      </w:pPr>
      <w:r>
        <w:rPr/>
        <w:t xml:space="preserve">三、文旅消费升级带动特色住宿业态的爆发式增长</w:t>
      </w:r>
    </w:p>
    <w:p>
      <w:pPr>
        <w:spacing w:before="75" w:after="0"/>
      </w:pPr>
      <w:r>
        <w:rPr/>
        <w:t xml:space="preserve">四、劳动力成本上升倒逼建筑工业化转型的经济动因</w:t>
      </w:r>
    </w:p>
    <w:p>
      <w:pPr>
        <w:spacing w:before="75" w:after="0"/>
      </w:pPr>
      <w:r>
        <w:rPr/>
        <w:t xml:space="preserve">第二节 社会文化环境变迁与消费观念重塑</w:t>
      </w:r>
    </w:p>
    <w:p>
      <w:pPr>
        <w:spacing w:before="75" w:after="0"/>
      </w:pPr>
      <w:r>
        <w:rPr/>
        <w:t xml:space="preserve">一、z世代消费群体对个性化与体验式空间的偏好</w:t>
      </w:r>
    </w:p>
    <w:p>
      <w:pPr>
        <w:spacing w:before="75" w:after="0"/>
      </w:pPr>
      <w:r>
        <w:rPr/>
        <w:t xml:space="preserve">二、极简主义生活方式与微型居住空间的社会接受度</w:t>
      </w:r>
    </w:p>
    <w:p>
      <w:pPr>
        <w:spacing w:before="75" w:after="0"/>
      </w:pPr>
      <w:r>
        <w:rPr/>
        <w:t xml:space="preserve">三、乡村振兴背景下返乡创业与民宿经济的融合趋势</w:t>
      </w:r>
    </w:p>
    <w:p>
      <w:pPr>
        <w:spacing w:before="75" w:after="0"/>
      </w:pPr>
      <w:r>
        <w:rPr/>
        <w:t xml:space="preserve">四、公众对装配式建筑安全性与舒适度的认知转变过程</w:t>
      </w:r>
    </w:p>
    <w:p>
      <w:pPr>
        <w:spacing w:before="75" w:after="0"/>
      </w:pPr>
      <w:r>
        <w:rPr/>
        <w:t xml:space="preserve">第三节 技术环境进步与产业基础能力提升</w:t>
      </w:r>
    </w:p>
    <w:p>
      <w:pPr>
        <w:spacing w:before="75" w:after="0"/>
      </w:pPr>
      <w:r>
        <w:rPr/>
        <w:t xml:space="preserve">一、新型保温隔热材料研发对居住性能的改善效果</w:t>
      </w:r>
    </w:p>
    <w:p>
      <w:pPr>
        <w:spacing w:before="75" w:after="0"/>
      </w:pPr>
      <w:r>
        <w:rPr/>
        <w:t xml:space="preserve">二、智能制造装备在箱体加工与组装环节的渗透率</w:t>
      </w:r>
    </w:p>
    <w:p>
      <w:pPr>
        <w:spacing w:before="75" w:after="0"/>
      </w:pPr>
      <w:r>
        <w:rPr/>
        <w:t xml:space="preserve">三、bim技术与物联网在全生命周期管理中的应用深化</w:t>
      </w:r>
    </w:p>
    <w:p>
      <w:pPr>
        <w:spacing w:before="75" w:after="0"/>
      </w:pPr>
      <w:r>
        <w:rPr/>
        <w:t xml:space="preserve">四、新能源系统与集装箱建筑的离网运行技术突破</w:t>
      </w:r>
    </w:p>
    <w:p>
      <w:pPr>
        <w:spacing w:before="75" w:after="0"/>
      </w:pPr>
      <w:r>
        <w:rPr>
          <w:b w:val="1"/>
          <w:bCs w:val="1"/>
        </w:rPr>
        <w:t xml:space="preserve">第四章 中国集装箱建筑产业链上游供应分析</w:t>
      </w:r>
    </w:p>
    <w:p>
      <w:pPr>
        <w:spacing w:before="75" w:after="0"/>
      </w:pPr>
      <w:r>
        <w:rPr/>
        <w:t xml:space="preserve">第一节 钢材与金属原材料市场供需状况</w:t>
      </w:r>
    </w:p>
    <w:p>
      <w:pPr>
        <w:spacing w:before="75" w:after="0"/>
      </w:pPr>
      <w:r>
        <w:rPr/>
        <w:t xml:space="preserve">一、耐候钢与高强钢在集装箱制造中的规格要求</w:t>
      </w:r>
    </w:p>
    <w:p>
      <w:pPr>
        <w:spacing w:before="75" w:after="0"/>
      </w:pPr>
      <w:r>
        <w:rPr/>
        <w:t xml:space="preserve">二、钢材价格波动对行业利润空间的传导机制</w:t>
      </w:r>
    </w:p>
    <w:p>
      <w:pPr>
        <w:spacing w:before="75" w:after="0"/>
      </w:pPr>
      <w:r>
        <w:rPr/>
        <w:t xml:space="preserve">三、再生钢铁原料利用比例与绿色采购趋势</w:t>
      </w:r>
    </w:p>
    <w:p>
      <w:pPr>
        <w:spacing w:before="75" w:after="0"/>
      </w:pPr>
      <w:r>
        <w:rPr/>
        <w:t xml:space="preserve">四、特种涂层与防腐涂料的技术迭代与供应格局</w:t>
      </w:r>
    </w:p>
    <w:p>
      <w:pPr>
        <w:spacing w:before="75" w:after="0"/>
      </w:pPr>
      <w:r>
        <w:rPr/>
        <w:t xml:space="preserve">第二节 保温材料与内装辅材配套体系</w:t>
      </w:r>
    </w:p>
    <w:p>
      <w:pPr>
        <w:spacing w:before="75" w:after="0"/>
      </w:pPr>
      <w:r>
        <w:rPr/>
        <w:t xml:space="preserve">一、聚氨酯发泡与岩棉夹芯板的性能对比与选择</w:t>
      </w:r>
    </w:p>
    <w:p>
      <w:pPr>
        <w:spacing w:before="75" w:after="0"/>
      </w:pPr>
      <w:r>
        <w:rPr/>
        <w:t xml:space="preserve">二、环保型内饰板材与低voc涂料的市场准入标准</w:t>
      </w:r>
    </w:p>
    <w:p>
      <w:pPr>
        <w:spacing w:before="75" w:after="0"/>
      </w:pPr>
      <w:r>
        <w:rPr/>
        <w:t xml:space="preserve">三、门窗系统与五金配件的标准化接口开发进展</w:t>
      </w:r>
    </w:p>
    <w:p>
      <w:pPr>
        <w:spacing w:before="75" w:after="0"/>
      </w:pPr>
      <w:r>
        <w:rPr/>
        <w:t xml:space="preserve">四、水电管线预埋件与集成卫浴模块的供应成熟度</w:t>
      </w:r>
    </w:p>
    <w:p>
      <w:pPr>
        <w:spacing w:before="75" w:after="0"/>
      </w:pPr>
      <w:r>
        <w:rPr/>
        <w:t xml:space="preserve">第三节 生产设备与模具制造能力评估</w:t>
      </w:r>
    </w:p>
    <w:p>
      <w:pPr>
        <w:spacing w:before="75" w:after="0"/>
      </w:pPr>
      <w:r>
        <w:rPr/>
        <w:t xml:space="preserve">一、自动化焊接机器人与激光切割设备的配置水平</w:t>
      </w:r>
    </w:p>
    <w:p>
      <w:pPr>
        <w:spacing w:before="75" w:after="0"/>
      </w:pPr>
      <w:r>
        <w:rPr/>
        <w:t xml:space="preserve">二、大型折弯机与冲压成型设备的精度与效率指标</w:t>
      </w:r>
    </w:p>
    <w:p>
      <w:pPr>
        <w:spacing w:before="75" w:after="0"/>
      </w:pPr>
      <w:r>
        <w:rPr/>
        <w:t xml:space="preserve">三、柔性化生产线适应多品种小批量订单的能力</w:t>
      </w:r>
    </w:p>
    <w:p>
      <w:pPr>
        <w:spacing w:before="75" w:after="0"/>
      </w:pPr>
      <w:r>
        <w:rPr/>
        <w:t xml:space="preserve">四、检测设备与质量控制仪器的国产化替代进程</w:t>
      </w:r>
    </w:p>
    <w:p>
      <w:pPr>
        <w:spacing w:before="75" w:after="0"/>
      </w:pPr>
      <w:r>
        <w:rPr>
          <w:b w:val="1"/>
          <w:bCs w:val="1"/>
        </w:rPr>
        <w:t xml:space="preserve">第五章 中国集装箱建筑市场中游制造与集成分析</w:t>
      </w:r>
    </w:p>
    <w:p>
      <w:pPr>
        <w:spacing w:before="75" w:after="0"/>
      </w:pPr>
      <w:r>
        <w:rPr/>
        <w:t xml:space="preserve">第一节 生产制造模式与工艺流程优化</w:t>
      </w:r>
    </w:p>
    <w:p>
      <w:pPr>
        <w:spacing w:before="75" w:after="0"/>
      </w:pPr>
      <w:r>
        <w:rPr/>
        <w:t xml:space="preserve">一、工厂预制与现场拼装的比例协调与工序衔接</w:t>
      </w:r>
    </w:p>
    <w:p>
      <w:pPr>
        <w:spacing w:before="75" w:after="0"/>
      </w:pPr>
      <w:r>
        <w:rPr/>
        <w:t xml:space="preserve">二、模块化拆分设计与标准化接口规范的执行情况</w:t>
      </w:r>
    </w:p>
    <w:p>
      <w:pPr>
        <w:spacing w:before="75" w:after="0"/>
      </w:pPr>
      <w:r>
        <w:rPr/>
        <w:t xml:space="preserve">三、精益生产管理在缩短交付周期中的应用成效</w:t>
      </w:r>
    </w:p>
    <w:p>
      <w:pPr>
        <w:spacing w:before="75" w:after="0"/>
      </w:pPr>
      <w:r>
        <w:rPr/>
        <w:t xml:space="preserve">四、定制化设计与规模化生产的矛盾平衡策略</w:t>
      </w:r>
    </w:p>
    <w:p>
      <w:pPr>
        <w:spacing w:before="75" w:after="0"/>
      </w:pPr>
      <w:r>
        <w:rPr/>
        <w:t xml:space="preserve">第二节 产品质量控制与标准体系建设</w:t>
      </w:r>
    </w:p>
    <w:p>
      <w:pPr>
        <w:spacing w:before="75" w:after="0"/>
      </w:pPr>
      <w:r>
        <w:rPr/>
        <w:t xml:space="preserve">一、结构安全性能检测与抗震防风等级认证</w:t>
      </w:r>
    </w:p>
    <w:p>
      <w:pPr>
        <w:spacing w:before="75" w:after="0"/>
      </w:pPr>
      <w:r>
        <w:rPr/>
        <w:t xml:space="preserve">二、防火阻燃性能测试与消防验收合规性保障</w:t>
      </w:r>
    </w:p>
    <w:p>
      <w:pPr>
        <w:spacing w:before="75" w:after="0"/>
      </w:pPr>
      <w:r>
        <w:rPr/>
        <w:t xml:space="preserve">三、气密水密性能检验与长期使用耐久性评估</w:t>
      </w:r>
    </w:p>
    <w:p>
      <w:pPr>
        <w:spacing w:before="75" w:after="0"/>
      </w:pPr>
      <w:r>
        <w:rPr/>
        <w:t xml:space="preserve">四、行业标准缺失问题与企业团体标准的补充作用</w:t>
      </w:r>
    </w:p>
    <w:p>
      <w:pPr>
        <w:spacing w:before="75" w:after="0"/>
      </w:pPr>
      <w:r>
        <w:rPr/>
        <w:t xml:space="preserve">第三节 成本控制结构与盈利模式解析</w:t>
      </w:r>
    </w:p>
    <w:p>
      <w:pPr>
        <w:spacing w:before="75" w:after="0"/>
      </w:pPr>
      <w:r>
        <w:rPr/>
        <w:t xml:space="preserve">一、直接材料成本占比与采购议价能力分析</w:t>
      </w:r>
    </w:p>
    <w:p>
      <w:pPr>
        <w:spacing w:before="75" w:after="0"/>
      </w:pPr>
      <w:r>
        <w:rPr/>
        <w:t xml:space="preserve">二、人工成本与制造费用的精细化核算方法</w:t>
      </w:r>
    </w:p>
    <w:p>
      <w:pPr>
        <w:spacing w:before="75" w:after="0"/>
      </w:pPr>
      <w:r>
        <w:rPr/>
        <w:t xml:space="preserve">三、物流运输费用对项目总造价的影响权重</w:t>
      </w:r>
    </w:p>
    <w:p>
      <w:pPr>
        <w:spacing w:before="75" w:after="0"/>
      </w:pPr>
      <w:r>
        <w:rPr/>
        <w:t xml:space="preserve">四、设计服务费与后期运维收入的增值空间挖掘</w:t>
      </w:r>
    </w:p>
    <w:p>
      <w:pPr>
        <w:spacing w:before="75" w:after="0"/>
      </w:pPr>
      <w:r>
        <w:rPr>
          <w:b w:val="1"/>
          <w:bCs w:val="1"/>
        </w:rPr>
        <w:t xml:space="preserve">第六章 中国集装箱建筑下游应用领域需求分析</w:t>
      </w:r>
    </w:p>
    <w:p>
      <w:pPr>
        <w:spacing w:before="75" w:after="0"/>
      </w:pPr>
      <w:r>
        <w:rPr/>
        <w:t xml:space="preserve">第一节 文旅度假与特色住宿市场需求</w:t>
      </w:r>
    </w:p>
    <w:p>
      <w:pPr>
        <w:spacing w:before="75" w:after="0"/>
      </w:pPr>
      <w:r>
        <w:rPr/>
        <w:t xml:space="preserve">一、景区营地与网红民宿项目的选址与规划要点</w:t>
      </w:r>
    </w:p>
    <w:p>
      <w:pPr>
        <w:spacing w:before="75" w:after="0"/>
      </w:pPr>
      <w:r>
        <w:rPr/>
        <w:t xml:space="preserve">二、季节性运营特征对建筑可移动性的功能要求</w:t>
      </w:r>
    </w:p>
    <w:p>
      <w:pPr>
        <w:spacing w:before="75" w:after="0"/>
      </w:pPr>
      <w:r>
        <w:rPr/>
        <w:t xml:space="preserve">三、沉浸式体验场景打造与建筑外观创意设计</w:t>
      </w:r>
    </w:p>
    <w:p>
      <w:pPr>
        <w:spacing w:before="75" w:after="0"/>
      </w:pPr>
      <w:r>
        <w:rPr/>
        <w:t xml:space="preserve">四、投资回报周期测算与淡旺季经营策略匹配</w:t>
      </w:r>
    </w:p>
    <w:p>
      <w:pPr>
        <w:spacing w:before="75" w:after="0"/>
      </w:pPr>
      <w:r>
        <w:rPr/>
        <w:t xml:space="preserve">第二节 商业零售与创意办公空间应用</w:t>
      </w:r>
    </w:p>
    <w:p>
      <w:pPr>
        <w:spacing w:before="75" w:after="0"/>
      </w:pPr>
      <w:r>
        <w:rPr/>
        <w:t xml:space="preserve">一、快闪店与品牌展示中心的短期租赁模式优势</w:t>
      </w:r>
    </w:p>
    <w:p>
      <w:pPr>
        <w:spacing w:before="75" w:after="0"/>
      </w:pPr>
      <w:r>
        <w:rPr/>
        <w:t xml:space="preserve">二、文创园区与联合办公空间的灵活分割特性</w:t>
      </w:r>
    </w:p>
    <w:p>
      <w:pPr>
        <w:spacing w:before="75" w:after="0"/>
      </w:pPr>
      <w:r>
        <w:rPr/>
        <w:t xml:space="preserve">三、商业综合体屋顶与闲置地块的临时利用方案</w:t>
      </w:r>
    </w:p>
    <w:p>
      <w:pPr>
        <w:spacing w:before="75" w:after="0"/>
      </w:pPr>
      <w:r>
        <w:rPr/>
        <w:t xml:space="preserve">四、品牌形象表达与建筑立面媒体化设计趋势</w:t>
      </w:r>
    </w:p>
    <w:p>
      <w:pPr>
        <w:spacing w:before="75" w:after="0"/>
      </w:pPr>
      <w:r>
        <w:rPr/>
        <w:t xml:space="preserve">第三节 公共服务与民生保障设施建设</w:t>
      </w:r>
    </w:p>
    <w:p>
      <w:pPr>
        <w:spacing w:before="75" w:after="0"/>
      </w:pPr>
      <w:r>
        <w:rPr/>
        <w:t xml:space="preserve">一、城市驿站与便民服务中心的快速落地需求</w:t>
      </w:r>
    </w:p>
    <w:p>
      <w:pPr>
        <w:spacing w:before="75" w:after="0"/>
      </w:pPr>
      <w:r>
        <w:rPr/>
        <w:t xml:space="preserve">二、灾后安置房与防疫隔离点的应急响应机制</w:t>
      </w:r>
    </w:p>
    <w:p>
      <w:pPr>
        <w:spacing w:before="75" w:after="0"/>
      </w:pPr>
      <w:r>
        <w:rPr/>
        <w:t xml:space="preserve">三、工地临建与野外作业营地的标准化配置</w:t>
      </w:r>
    </w:p>
    <w:p>
      <w:pPr>
        <w:spacing w:before="75" w:after="0"/>
      </w:pPr>
      <w:r>
        <w:rPr/>
        <w:t xml:space="preserve">四、教育医疗等民生领域的模块化扩展应用探索</w:t>
      </w:r>
    </w:p>
    <w:p>
      <w:pPr>
        <w:spacing w:before="75" w:after="0"/>
      </w:pPr>
      <w:r>
        <w:rPr>
          <w:b w:val="1"/>
          <w:bCs w:val="1"/>
        </w:rPr>
        <w:t xml:space="preserve">第七章 中国集装箱建筑行业竞争格局分析</w:t>
      </w:r>
    </w:p>
    <w:p>
      <w:pPr>
        <w:spacing w:before="75" w:after="0"/>
      </w:pPr>
      <w:r>
        <w:rPr/>
        <w:t xml:space="preserve">第一节 市场竞争主体类型与梯队划分</w:t>
      </w:r>
    </w:p>
    <w:p>
      <w:pPr>
        <w:spacing w:before="75" w:after="0"/>
      </w:pPr>
      <w:r>
        <w:rPr/>
        <w:t xml:space="preserve">一、传统集装箱制造企业向建筑领域延伸的转型者</w:t>
      </w:r>
    </w:p>
    <w:p>
      <w:pPr>
        <w:spacing w:before="75" w:after="0"/>
      </w:pPr>
      <w:r>
        <w:rPr/>
        <w:t xml:space="preserve">二、专业模块化建筑集成商与设计事务所的领跑者</w:t>
      </w:r>
    </w:p>
    <w:p>
      <w:pPr>
        <w:spacing w:before="75" w:after="0"/>
      </w:pPr>
      <w:r>
        <w:rPr/>
        <w:t xml:space="preserve">三、钢结构工程公司跨界进入的差异化竞争者</w:t>
      </w:r>
    </w:p>
    <w:p>
      <w:pPr>
        <w:spacing w:before="75" w:after="0"/>
      </w:pPr>
      <w:r>
        <w:rPr/>
        <w:t xml:space="preserve">四、互联网平台型企业整合资源的生态构建者</w:t>
      </w:r>
    </w:p>
    <w:p>
      <w:pPr>
        <w:spacing w:before="75" w:after="0"/>
      </w:pPr>
      <w:r>
        <w:rPr/>
        <w:t xml:space="preserve">第二节 头部企业核心竞争力对标分析</w:t>
      </w:r>
    </w:p>
    <w:p>
      <w:pPr>
        <w:spacing w:before="75" w:after="0"/>
      </w:pPr>
      <w:r>
        <w:rPr/>
        <w:t xml:space="preserve">一、研发设计能力与专利知识产权储备情况</w:t>
      </w:r>
    </w:p>
    <w:p>
      <w:pPr>
        <w:spacing w:before="75" w:after="0"/>
      </w:pPr>
      <w:r>
        <w:rPr/>
        <w:t xml:space="preserve">二、生产基地布局与全国交付网络覆盖密度</w:t>
      </w:r>
    </w:p>
    <w:p>
      <w:pPr>
        <w:spacing w:before="75" w:after="0"/>
      </w:pPr>
      <w:r>
        <w:rPr/>
        <w:t xml:space="preserve">三、标杆项目案例积累与品牌口碑传播效应</w:t>
      </w:r>
    </w:p>
    <w:p>
      <w:pPr>
        <w:spacing w:before="75" w:after="0"/>
      </w:pPr>
      <w:r>
        <w:rPr/>
        <w:t xml:space="preserve">四、供应链整合能力与全链条成本管控水平</w:t>
      </w:r>
    </w:p>
    <w:p>
      <w:pPr>
        <w:spacing w:before="75" w:after="0"/>
      </w:pPr>
      <w:r>
        <w:rPr/>
        <w:t xml:space="preserve">第三节 区域市场竞争态势与产业集群</w:t>
      </w:r>
    </w:p>
    <w:p>
      <w:pPr>
        <w:spacing w:before="75" w:after="0"/>
      </w:pPr>
      <w:r>
        <w:rPr/>
        <w:t xml:space="preserve">一、长三角地区高端制造与设计创新的集聚效应</w:t>
      </w:r>
    </w:p>
    <w:p>
      <w:pPr>
        <w:spacing w:before="75" w:after="0"/>
      </w:pPr>
      <w:r>
        <w:rPr/>
        <w:t xml:space="preserve">二、珠三角地区外贸出口与内销转产的动态平衡</w:t>
      </w:r>
    </w:p>
    <w:p>
      <w:pPr>
        <w:spacing w:before="75" w:after="0"/>
      </w:pPr>
      <w:r>
        <w:rPr/>
        <w:t xml:space="preserve">三、京津冀地区政策导向与重大项目承接能力</w:t>
      </w:r>
    </w:p>
    <w:p>
      <w:pPr>
        <w:spacing w:before="75" w:after="0"/>
      </w:pPr>
      <w:r>
        <w:rPr/>
        <w:t xml:space="preserve">四、中西部地区产业转移承接与本地化服务提升</w:t>
      </w:r>
    </w:p>
    <w:p>
      <w:pPr>
        <w:spacing w:before="75" w:after="0"/>
      </w:pPr>
      <w:r>
        <w:rPr>
          <w:b w:val="1"/>
          <w:bCs w:val="1"/>
        </w:rPr>
        <w:t xml:space="preserve">第八章 中国集装箱建筑行业技术发展与创新趋势</w:t>
      </w:r>
    </w:p>
    <w:p>
      <w:pPr>
        <w:spacing w:before="75" w:after="0"/>
      </w:pPr>
      <w:r>
        <w:rPr/>
        <w:t xml:space="preserve">第一节 结构设计优化与连接技术创新</w:t>
      </w:r>
    </w:p>
    <w:p>
      <w:pPr>
        <w:spacing w:before="75" w:after="0"/>
      </w:pPr>
      <w:r>
        <w:rPr/>
        <w:t xml:space="preserve">一、多层与高层集装箱建筑的结构加固技术突破</w:t>
      </w:r>
    </w:p>
    <w:p>
      <w:pPr>
        <w:spacing w:before="75" w:after="0"/>
      </w:pPr>
      <w:r>
        <w:rPr/>
        <w:t xml:space="preserve">二、快速拆装连接件与无损拼接工艺的研发进展</w:t>
      </w:r>
    </w:p>
    <w:p>
      <w:pPr>
        <w:spacing w:before="75" w:after="0"/>
      </w:pPr>
      <w:r>
        <w:rPr/>
        <w:t xml:space="preserve">三、异形组合与悬挑结构的力学计算与验证方法</w:t>
      </w:r>
    </w:p>
    <w:p>
      <w:pPr>
        <w:spacing w:before="75" w:after="0"/>
      </w:pPr>
      <w:r>
        <w:rPr/>
        <w:t xml:space="preserve">四、抗震减震装置与地基基础的适配性改进</w:t>
      </w:r>
    </w:p>
    <w:p>
      <w:pPr>
        <w:spacing w:before="75" w:after="0"/>
      </w:pPr>
      <w:r>
        <w:rPr/>
        <w:t xml:space="preserve">第二节 绿色节能技术与可持续发展应用</w:t>
      </w:r>
    </w:p>
    <w:p>
      <w:pPr>
        <w:spacing w:before="75" w:after="0"/>
      </w:pPr>
      <w:r>
        <w:rPr/>
        <w:t xml:space="preserve">一、光伏建筑一体化与储能系统的集成设计方案</w:t>
      </w:r>
    </w:p>
    <w:p>
      <w:pPr>
        <w:spacing w:before="75" w:after="0"/>
      </w:pPr>
      <w:r>
        <w:rPr/>
        <w:t xml:space="preserve">二、雨水收集利用与中水回用系统的模块化嵌入</w:t>
      </w:r>
    </w:p>
    <w:p>
      <w:pPr>
        <w:spacing w:before="75" w:after="0"/>
      </w:pPr>
      <w:r>
        <w:rPr/>
        <w:t xml:space="preserve">三、自然通风采光优化与热桥效应的消除措施</w:t>
      </w:r>
    </w:p>
    <w:p>
      <w:pPr>
        <w:spacing w:before="75" w:after="0"/>
      </w:pPr>
      <w:r>
        <w:rPr/>
        <w:t xml:space="preserve">四、建筑废弃物回收再利用与碳足迹追踪管理</w:t>
      </w:r>
    </w:p>
    <w:p>
      <w:pPr>
        <w:spacing w:before="75" w:after="0"/>
      </w:pPr>
      <w:r>
        <w:rPr/>
        <w:t xml:space="preserve">第三节 数字化与智能化技术深度融合</w:t>
      </w:r>
    </w:p>
    <w:p>
      <w:pPr>
        <w:spacing w:before="75" w:after="0"/>
      </w:pPr>
      <w:r>
        <w:rPr/>
        <w:t xml:space="preserve">一、虚拟现实与增强现实在设计展示与客户体验中的应用</w:t>
      </w:r>
    </w:p>
    <w:p>
      <w:pPr>
        <w:spacing w:before="75" w:after="0"/>
      </w:pPr>
      <w:r>
        <w:rPr/>
        <w:t xml:space="preserve">二、智能家居系统与远程监控平台的标配化趋势</w:t>
      </w:r>
    </w:p>
    <w:p>
      <w:pPr>
        <w:spacing w:before="75" w:after="0"/>
      </w:pPr>
      <w:r>
        <w:rPr/>
        <w:t xml:space="preserve">三、数字孪生技术在运维管理与故障预警中的价值</w:t>
      </w:r>
    </w:p>
    <w:p>
      <w:pPr>
        <w:spacing w:before="75" w:after="0"/>
      </w:pPr>
      <w:r>
        <w:rPr/>
        <w:t xml:space="preserve">四、人工智能辅助设计生成与方案优化的前沿探索</w:t>
      </w:r>
    </w:p>
    <w:p>
      <w:pPr>
        <w:spacing w:before="75" w:after="0"/>
      </w:pPr>
      <w:r>
        <w:rPr>
          <w:b w:val="1"/>
          <w:bCs w:val="1"/>
        </w:rPr>
        <w:t xml:space="preserve">第九章 中国集装箱建筑行业痛点与挑战分析</w:t>
      </w:r>
    </w:p>
    <w:p>
      <w:pPr>
        <w:spacing w:before="75" w:after="0"/>
      </w:pPr>
      <w:r>
        <w:rPr/>
        <w:t xml:space="preserve">第一节 土地性质与规划审批的制度障碍</w:t>
      </w:r>
    </w:p>
    <w:p>
      <w:pPr>
        <w:spacing w:before="75" w:after="0"/>
      </w:pPr>
      <w:r>
        <w:rPr/>
        <w:t xml:space="preserve">一、临时建筑认定标准模糊导致的合规风险</w:t>
      </w:r>
    </w:p>
    <w:p>
      <w:pPr>
        <w:spacing w:before="75" w:after="0"/>
      </w:pPr>
      <w:r>
        <w:rPr/>
        <w:t xml:space="preserve">二、土地使用年限与建筑寿命不匹配的矛盾</w:t>
      </w:r>
    </w:p>
    <w:p>
      <w:pPr>
        <w:spacing w:before="75" w:after="0"/>
      </w:pPr>
      <w:r>
        <w:rPr/>
        <w:t xml:space="preserve">三、消防审验流程复杂与验收标准不统一的问题</w:t>
      </w:r>
    </w:p>
    <w:p>
      <w:pPr>
        <w:spacing w:before="75" w:after="0"/>
      </w:pPr>
      <w:r>
        <w:rPr/>
        <w:t xml:space="preserve">四、产权登记困难对资产融资与流转的限制</w:t>
      </w:r>
    </w:p>
    <w:p>
      <w:pPr>
        <w:spacing w:before="75" w:after="0"/>
      </w:pPr>
      <w:r>
        <w:rPr/>
        <w:t xml:space="preserve">第二节 产品同质化与低价恶性竞争困境</w:t>
      </w:r>
    </w:p>
    <w:p>
      <w:pPr>
        <w:spacing w:before="75" w:after="0"/>
      </w:pPr>
      <w:r>
        <w:rPr/>
        <w:t xml:space="preserve">一、外观设计抄袭严重与原创设计保护不足</w:t>
      </w:r>
    </w:p>
    <w:p>
      <w:pPr>
        <w:spacing w:before="75" w:after="0"/>
      </w:pPr>
      <w:r>
        <w:rPr/>
        <w:t xml:space="preserve">二、偷工减料现象频发与行业整体声誉受损</w:t>
      </w:r>
    </w:p>
    <w:p>
      <w:pPr>
        <w:spacing w:before="75" w:after="0"/>
      </w:pPr>
      <w:r>
        <w:rPr/>
        <w:t xml:space="preserve">三、价格战导致企业研发投入缩减与创新停滞</w:t>
      </w:r>
    </w:p>
    <w:p>
      <w:pPr>
        <w:spacing w:before="75" w:after="0"/>
      </w:pPr>
      <w:r>
        <w:rPr/>
        <w:t xml:space="preserve">四、客户需求多样化与供给端响应滞后的错位</w:t>
      </w:r>
    </w:p>
    <w:p>
      <w:pPr>
        <w:spacing w:before="75" w:after="0"/>
      </w:pPr>
      <w:r>
        <w:rPr/>
        <w:t xml:space="preserve">第三节 人才短缺与专业技能断层危机</w:t>
      </w:r>
    </w:p>
    <w:p>
      <w:pPr>
        <w:spacing w:before="75" w:after="0"/>
      </w:pPr>
      <w:r>
        <w:rPr/>
        <w:t xml:space="preserve">一、复合型设计人才匮乏制约产品升级换代</w:t>
      </w:r>
    </w:p>
    <w:p>
      <w:pPr>
        <w:spacing w:before="75" w:after="0"/>
      </w:pPr>
      <w:r>
        <w:rPr/>
        <w:t xml:space="preserve">二、产业工人老龄化与年轻劳动力流失并存</w:t>
      </w:r>
    </w:p>
    <w:p>
      <w:pPr>
        <w:spacing w:before="75" w:after="0"/>
      </w:pPr>
      <w:r>
        <w:rPr/>
        <w:t xml:space="preserve">三、职业教育培训体系滞后于产业发展需求</w:t>
      </w:r>
    </w:p>
    <w:p>
      <w:pPr>
        <w:spacing w:before="75" w:after="0"/>
      </w:pPr>
      <w:r>
        <w:rPr/>
        <w:t xml:space="preserve">四、项目管理人才缺乏导致交付质量不稳定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2026-2031年中国集装箱建筑市场规模预测</w:t>
      </w:r>
    </w:p>
    <w:p>
      <w:pPr>
        <w:spacing w:before="75" w:after="0"/>
      </w:pPr>
      <w:r>
        <w:rPr/>
        <w:t xml:space="preserve">第一节 总体市场规模增长趋势预测</w:t>
      </w:r>
    </w:p>
    <w:p>
      <w:pPr>
        <w:spacing w:before="75" w:after="0"/>
      </w:pPr>
      <w:r>
        <w:rPr/>
        <w:t xml:space="preserve">一、产值规模年均复合增长率与阶段性峰值预判</w:t>
      </w:r>
    </w:p>
    <w:p>
      <w:pPr>
        <w:spacing w:before="75" w:after="0"/>
      </w:pPr>
      <w:r>
        <w:rPr/>
        <w:t xml:space="preserve">二、产量规模与产能利用率的变化轨迹分析</w:t>
      </w:r>
    </w:p>
    <w:p>
      <w:pPr>
        <w:spacing w:before="75" w:after="0"/>
      </w:pPr>
      <w:r>
        <w:rPr/>
        <w:t xml:space="preserve">三、市场需求量与潜在替代空间的量化评估</w:t>
      </w:r>
    </w:p>
    <w:p>
      <w:pPr>
        <w:spacing w:before="75" w:after="0"/>
      </w:pPr>
      <w:r>
        <w:rPr/>
        <w:t xml:space="preserve">四、进出口贸易额与海外市场拓展贡献度预测</w:t>
      </w:r>
    </w:p>
    <w:p>
      <w:pPr>
        <w:spacing w:before="75" w:after="0"/>
      </w:pPr>
      <w:r>
        <w:rPr/>
        <w:t xml:space="preserve">第二节 细分领域市场规模结构演变</w:t>
      </w:r>
    </w:p>
    <w:p>
      <w:pPr>
        <w:spacing w:before="75" w:after="0"/>
      </w:pPr>
      <w:r>
        <w:rPr/>
        <w:t xml:space="preserve">一、文旅住宿板块增速领跑与占比持续提升</w:t>
      </w:r>
    </w:p>
    <w:p>
      <w:pPr>
        <w:spacing w:before="75" w:after="0"/>
      </w:pPr>
      <w:r>
        <w:rPr/>
        <w:t xml:space="preserve">二、商业办公板块稳健增长与存量更新机会</w:t>
      </w:r>
    </w:p>
    <w:p>
      <w:pPr>
        <w:spacing w:before="75" w:after="0"/>
      </w:pPr>
      <w:r>
        <w:rPr/>
        <w:t xml:space="preserve">三、公共服务板块民生驱动与周期性波动特征</w:t>
      </w:r>
    </w:p>
    <w:p>
      <w:pPr>
        <w:spacing w:before="75" w:after="0"/>
      </w:pPr>
      <w:r>
        <w:rPr/>
        <w:t xml:space="preserve">四、新兴应用场景孵化与未来增量贡献预期</w:t>
      </w:r>
    </w:p>
    <w:p>
      <w:pPr>
        <w:spacing w:before="75" w:after="0"/>
      </w:pPr>
      <w:r>
        <w:rPr/>
        <w:t xml:space="preserve">第三节 区域市场规模分化与重心迁移</w:t>
      </w:r>
    </w:p>
    <w:p>
      <w:pPr>
        <w:spacing w:before="75" w:after="0"/>
      </w:pPr>
      <w:r>
        <w:rPr/>
        <w:t xml:space="preserve">一、东部沿海地区市场饱和与提质增效方向</w:t>
      </w:r>
    </w:p>
    <w:p>
      <w:pPr>
        <w:spacing w:before="75" w:after="0"/>
      </w:pPr>
      <w:r>
        <w:rPr/>
        <w:t xml:space="preserve">二、中部地区城镇化推进带来的新增需求释放</w:t>
      </w:r>
    </w:p>
    <w:p>
      <w:pPr>
        <w:spacing w:before="75" w:after="0"/>
      </w:pPr>
      <w:r>
        <w:rPr/>
        <w:t xml:space="preserve">三、西部地区生态旅游与边疆建设的双重拉动</w:t>
      </w:r>
    </w:p>
    <w:p>
      <w:pPr>
        <w:spacing w:before="75" w:after="0"/>
      </w:pPr>
      <w:r>
        <w:rPr/>
        <w:t xml:space="preserve">四、东北地区老工业基地改造与冰雪经济契机</w:t>
      </w:r>
    </w:p>
    <w:p>
      <w:pPr>
        <w:spacing w:before="75" w:after="0"/>
      </w:pPr>
      <w:r>
        <w:rPr>
          <w:b w:val="1"/>
          <w:bCs w:val="1"/>
        </w:rPr>
        <w:t xml:space="preserve">第十一章 2026-2031年行业发展趋势与前景展望</w:t>
      </w:r>
    </w:p>
    <w:p>
      <w:pPr>
        <w:spacing w:before="75" w:after="0"/>
      </w:pPr>
      <w:r>
        <w:rPr/>
        <w:t xml:space="preserve">第一节 产品形态与服务模式的进化方向</w:t>
      </w:r>
    </w:p>
    <w:p>
      <w:pPr>
        <w:spacing w:before="75" w:after="0"/>
      </w:pPr>
      <w:r>
        <w:rPr/>
        <w:t xml:space="preserve">一、从单一箱体销售向整体空间解决方案转型</w:t>
      </w:r>
    </w:p>
    <w:p>
      <w:pPr>
        <w:spacing w:before="75" w:after="0"/>
      </w:pPr>
      <w:r>
        <w:rPr/>
        <w:t xml:space="preserve">二、从标准化产品向个性化定制与艺术化创作升级</w:t>
      </w:r>
    </w:p>
    <w:p>
      <w:pPr>
        <w:spacing w:before="75" w:after="0"/>
      </w:pPr>
      <w:r>
        <w:rPr/>
        <w:t xml:space="preserve">三、从一次性交付向全生命周期运营服务延伸</w:t>
      </w:r>
    </w:p>
    <w:p>
      <w:pPr>
        <w:spacing w:before="75" w:after="0"/>
      </w:pPr>
      <w:r>
        <w:rPr/>
        <w:t xml:space="preserve">四、从物理空间提供商向内容ip运营商跨界融合</w:t>
      </w:r>
    </w:p>
    <w:p>
      <w:pPr>
        <w:spacing w:before="75" w:after="0"/>
      </w:pPr>
      <w:r>
        <w:rPr/>
        <w:t xml:space="preserve">第二节 产业生态与价值链重构趋势</w:t>
      </w:r>
    </w:p>
    <w:p>
      <w:pPr>
        <w:spacing w:before="75" w:after="0"/>
      </w:pPr>
      <w:r>
        <w:rPr/>
        <w:t xml:space="preserve">一、设计、制造、施工、运营一体化整合加速</w:t>
      </w:r>
    </w:p>
    <w:p>
      <w:pPr>
        <w:spacing w:before="75" w:after="0"/>
      </w:pPr>
      <w:r>
        <w:rPr/>
        <w:t xml:space="preserve">二、跨界合作常态化与异业资源导入机制形成</w:t>
      </w:r>
    </w:p>
    <w:p>
      <w:pPr>
        <w:spacing w:before="75" w:after="0"/>
      </w:pPr>
      <w:r>
        <w:rPr/>
        <w:t xml:space="preserve">三、平台化组织兴起与分布式生产能力协同</w:t>
      </w:r>
    </w:p>
    <w:p>
      <w:pPr>
        <w:spacing w:before="75" w:after="0"/>
      </w:pPr>
      <w:r>
        <w:rPr/>
        <w:t xml:space="preserve">四、循环经济闭环构建与二手箱体流通体系完善</w:t>
      </w:r>
    </w:p>
    <w:p>
      <w:pPr>
        <w:spacing w:before="75" w:after="0"/>
      </w:pPr>
      <w:r>
        <w:rPr/>
        <w:t xml:space="preserve">第三节 国际化发展与全球竞争力提升</w:t>
      </w:r>
    </w:p>
    <w:p>
      <w:pPr>
        <w:spacing w:before="75" w:after="0"/>
      </w:pPr>
      <w:r>
        <w:rPr/>
        <w:t xml:space="preserve">一、一带一路沿线国家基础设施建设配套输出</w:t>
      </w:r>
    </w:p>
    <w:p>
      <w:pPr>
        <w:spacing w:before="75" w:after="0"/>
      </w:pPr>
      <w:r>
        <w:rPr/>
        <w:t xml:space="preserve">二、发达国家高端市场准入与品牌溢价能力获取</w:t>
      </w:r>
    </w:p>
    <w:p>
      <w:pPr>
        <w:spacing w:before="75" w:after="0"/>
      </w:pPr>
      <w:r>
        <w:rPr/>
        <w:t xml:space="preserve">三、技术标准与国际接轨推动中国方案走出去</w:t>
      </w:r>
    </w:p>
    <w:p>
      <w:pPr>
        <w:spacing w:before="75" w:after="0"/>
      </w:pPr>
      <w:r>
        <w:rPr/>
        <w:t xml:space="preserve">四、海外本土化运营与跨文化适应能力增强</w:t>
      </w:r>
    </w:p>
    <w:p>
      <w:pPr>
        <w:spacing w:before="75" w:after="0"/>
      </w:pPr>
      <w:r>
        <w:rPr>
          <w:b w:val="1"/>
          <w:bCs w:val="1"/>
        </w:rPr>
        <w:t xml:space="preserve">第十二章 2026-2031年投资机会与热点赛道识别</w:t>
      </w:r>
    </w:p>
    <w:p>
      <w:pPr>
        <w:spacing w:before="75" w:after="0"/>
      </w:pPr>
      <w:r>
        <w:rPr/>
        <w:t xml:space="preserve">第一节 高成长性细分赛道投资价值评估</w:t>
      </w:r>
    </w:p>
    <w:p>
      <w:pPr>
        <w:spacing w:before="75" w:after="0"/>
      </w:pPr>
      <w:r>
        <w:rPr/>
        <w:t xml:space="preserve">一、高端野奢度假酒店与精品民宿集群项目</w:t>
      </w:r>
    </w:p>
    <w:p>
      <w:pPr>
        <w:spacing w:before="75" w:after="0"/>
      </w:pPr>
      <w:r>
        <w:rPr/>
        <w:t xml:space="preserve">二、城市更新与老旧街区微改造项目</w:t>
      </w:r>
    </w:p>
    <w:p>
      <w:pPr>
        <w:spacing w:before="75" w:after="0"/>
      </w:pPr>
      <w:r>
        <w:rPr/>
        <w:t xml:space="preserve">三、装配式学校与医疗设施民生储备项目</w:t>
      </w:r>
    </w:p>
    <w:p>
      <w:pPr>
        <w:spacing w:before="75" w:after="0"/>
      </w:pPr>
      <w:r>
        <w:rPr/>
        <w:t xml:space="preserve">四、零碳示范社区与未来生活实验室项目</w:t>
      </w:r>
    </w:p>
    <w:p>
      <w:pPr>
        <w:spacing w:before="75" w:after="0"/>
      </w:pPr>
      <w:r>
        <w:rPr/>
        <w:t xml:space="preserve">第二节 产业链关键环节投资潜力分析</w:t>
      </w:r>
    </w:p>
    <w:p>
      <w:pPr>
        <w:spacing w:before="75" w:after="0"/>
      </w:pPr>
      <w:r>
        <w:rPr/>
        <w:t xml:space="preserve">一、高性能复合材料与新型围护系统研发</w:t>
      </w:r>
    </w:p>
    <w:p>
      <w:pPr>
        <w:spacing w:before="75" w:after="0"/>
      </w:pPr>
      <w:r>
        <w:rPr/>
        <w:t xml:space="preserve">二、智能化工厂改造与柔性生产线建设</w:t>
      </w:r>
    </w:p>
    <w:p>
      <w:pPr>
        <w:spacing w:before="75" w:after="0"/>
      </w:pPr>
      <w:r>
        <w:rPr/>
        <w:t xml:space="preserve">三、数字化设计软件与saas服务平台开发</w:t>
      </w:r>
    </w:p>
    <w:p>
      <w:pPr>
        <w:spacing w:before="75" w:after="0"/>
      </w:pPr>
      <w:r>
        <w:rPr/>
        <w:t xml:space="preserve">四、废旧集装箱回收分拣与再制造中心</w:t>
      </w:r>
    </w:p>
    <w:p>
      <w:pPr>
        <w:spacing w:before="75" w:after="0"/>
      </w:pPr>
      <w:r>
        <w:rPr/>
        <w:t xml:space="preserve">第三节 区域市场投资优先级排序与建议</w:t>
      </w:r>
    </w:p>
    <w:p>
      <w:pPr>
        <w:spacing w:before="75" w:after="0"/>
      </w:pPr>
      <w:r>
        <w:rPr/>
        <w:t xml:space="preserve">一、国家级旅游度假区与全域旅游示范区</w:t>
      </w:r>
    </w:p>
    <w:p>
      <w:pPr>
        <w:spacing w:before="75" w:after="0"/>
      </w:pPr>
      <w:r>
        <w:rPr/>
        <w:t xml:space="preserve">二、城市群都市圈边缘地带与卫星城镇</w:t>
      </w:r>
    </w:p>
    <w:p>
      <w:pPr>
        <w:spacing w:before="75" w:after="0"/>
      </w:pPr>
      <w:r>
        <w:rPr/>
        <w:t xml:space="preserve">三、乡村振兴重点帮扶县与传统村落保护地</w:t>
      </w:r>
    </w:p>
    <w:p>
      <w:pPr>
        <w:spacing w:before="75" w:after="0"/>
      </w:pPr>
      <w:r>
        <w:rPr/>
        <w:t xml:space="preserve">四、自贸试验区与跨境旅游合作区</w:t>
      </w:r>
    </w:p>
    <w:p>
      <w:pPr>
        <w:spacing w:before="75" w:after="0"/>
      </w:pPr>
      <w:r>
        <w:rPr>
          <w:b w:val="1"/>
          <w:bCs w:val="1"/>
        </w:rPr>
        <w:t xml:space="preserve">第十三章 2026-2031年投资风险预警与防范策略</w:t>
      </w:r>
    </w:p>
    <w:p>
      <w:pPr>
        <w:spacing w:before="75" w:after="0"/>
      </w:pPr>
      <w:r>
        <w:rPr/>
        <w:t xml:space="preserve">第一节 政策法规变动风险与应对预案</w:t>
      </w:r>
    </w:p>
    <w:p>
      <w:pPr>
        <w:spacing w:before="75" w:after="0"/>
      </w:pPr>
      <w:r>
        <w:rPr/>
        <w:t xml:space="preserve">一、土地管理法规收紧对项目合法性的冲击</w:t>
      </w:r>
    </w:p>
    <w:p>
      <w:pPr>
        <w:spacing w:before="75" w:after="0"/>
      </w:pPr>
      <w:r>
        <w:rPr/>
        <w:t xml:space="preserve">二、环保督察趋严对生产环节合规成本的影响</w:t>
      </w:r>
    </w:p>
    <w:p>
      <w:pPr>
        <w:spacing w:before="75" w:after="0"/>
      </w:pPr>
      <w:r>
        <w:rPr/>
        <w:t xml:space="preserve">三、安全生产监管强化对施工现场管理的要求</w:t>
      </w:r>
    </w:p>
    <w:p>
      <w:pPr>
        <w:spacing w:before="75" w:after="0"/>
      </w:pPr>
      <w:r>
        <w:rPr/>
        <w:t xml:space="preserve">四、税收优惠政策退坡对盈利能力的挤压效应</w:t>
      </w:r>
    </w:p>
    <w:p>
      <w:pPr>
        <w:spacing w:before="75" w:after="0"/>
      </w:pPr>
      <w:r>
        <w:rPr/>
        <w:t xml:space="preserve">第二节 市场波动与经营风险防控措施</w:t>
      </w:r>
    </w:p>
    <w:p>
      <w:pPr>
        <w:spacing w:before="75" w:after="0"/>
      </w:pPr>
      <w:r>
        <w:rPr/>
        <w:t xml:space="preserve">一、原材料价格剧烈波动下的套期保值策略</w:t>
      </w:r>
    </w:p>
    <w:p>
      <w:pPr>
        <w:spacing w:before="75" w:after="0"/>
      </w:pPr>
      <w:r>
        <w:rPr/>
        <w:t xml:space="preserve">二、客户需求突变导致的库存积压与减值风险</w:t>
      </w:r>
    </w:p>
    <w:p>
      <w:pPr>
        <w:spacing w:before="75" w:after="0"/>
      </w:pPr>
      <w:r>
        <w:rPr/>
        <w:t xml:space="preserve">三、应收账款周期延长引发的现金流断裂隐患</w:t>
      </w:r>
    </w:p>
    <w:p>
      <w:pPr>
        <w:spacing w:before="75" w:after="0"/>
      </w:pPr>
      <w:r>
        <w:rPr/>
        <w:t xml:space="preserve">四、核心技术人员流失造成的商业秘密泄露威胁</w:t>
      </w:r>
    </w:p>
    <w:p>
      <w:pPr>
        <w:spacing w:before="75" w:after="0"/>
      </w:pPr>
      <w:r>
        <w:rPr/>
        <w:t xml:space="preserve">第三节 技术迭代与替代风险防范机制</w:t>
      </w:r>
    </w:p>
    <w:p>
      <w:pPr>
        <w:spacing w:before="75" w:after="0"/>
      </w:pPr>
      <w:r>
        <w:rPr/>
        <w:t xml:space="preserve">一、新技术路线颠覆现有产品体系的预警监测</w:t>
      </w:r>
    </w:p>
    <w:p>
      <w:pPr>
        <w:spacing w:before="75" w:after="0"/>
      </w:pPr>
      <w:r>
        <w:rPr/>
        <w:t xml:space="preserve">二、研发投入产出比失衡与成果转化失败对策</w:t>
      </w:r>
    </w:p>
    <w:p>
      <w:pPr>
        <w:spacing w:before="75" w:after="0"/>
      </w:pPr>
      <w:r>
        <w:rPr/>
        <w:t xml:space="preserve">三、知识产权纠纷与专利侵权诉讼应对准备</w:t>
      </w:r>
    </w:p>
    <w:p>
      <w:pPr>
        <w:spacing w:before="75" w:after="0"/>
      </w:pPr>
      <w:r>
        <w:rPr/>
        <w:t xml:space="preserve">四、数据安全与隐私保护合规风险管理体系</w:t>
      </w:r>
    </w:p>
    <w:p>
      <w:pPr>
        <w:spacing w:before="75" w:after="0"/>
      </w:pPr>
      <w:r>
        <w:rPr>
          <w:b w:val="1"/>
          <w:bCs w:val="1"/>
        </w:rPr>
        <w:t xml:space="preserve">第十四章 2026-2031年企业发展战略与经营建议</w:t>
      </w:r>
    </w:p>
    <w:p>
      <w:pPr>
        <w:spacing w:before="75" w:after="0"/>
      </w:pPr>
      <w:r>
        <w:rPr/>
        <w:t xml:space="preserve">第一节 产品差异化与品牌塑造战略</w:t>
      </w:r>
    </w:p>
    <w:p>
      <w:pPr>
        <w:spacing w:before="75" w:after="0"/>
      </w:pPr>
      <w:r>
        <w:rPr/>
        <w:t xml:space="preserve">一、聚焦细分人群需求打造专属产品线</w:t>
      </w:r>
    </w:p>
    <w:p>
      <w:pPr>
        <w:spacing w:before="75" w:after="0"/>
      </w:pPr>
      <w:r>
        <w:rPr/>
        <w:t xml:space="preserve">二、强化原创设计语言建立视觉识别体系</w:t>
      </w:r>
    </w:p>
    <w:p>
      <w:pPr>
        <w:spacing w:before="75" w:after="0"/>
      </w:pPr>
      <w:r>
        <w:rPr/>
        <w:t xml:space="preserve">三、讲好品牌故事传递情感价值与文化认同</w:t>
      </w:r>
    </w:p>
    <w:p>
      <w:pPr>
        <w:spacing w:before="75" w:after="0"/>
      </w:pPr>
      <w:r>
        <w:rPr/>
        <w:t xml:space="preserve">四、参与权威评奖与媒体曝光提升知名度</w:t>
      </w:r>
    </w:p>
    <w:p>
      <w:pPr>
        <w:spacing w:before="75" w:after="0"/>
      </w:pPr>
      <w:r>
        <w:rPr/>
        <w:t xml:space="preserve">第二节 技术创新与数字化转型战略</w:t>
      </w:r>
    </w:p>
    <w:p>
      <w:pPr>
        <w:spacing w:before="75" w:after="0"/>
      </w:pPr>
      <w:r>
        <w:rPr/>
        <w:t xml:space="preserve">一、设立研发中心与高校院所建立产学研合作</w:t>
      </w:r>
    </w:p>
    <w:p>
      <w:pPr>
        <w:spacing w:before="75" w:after="0"/>
      </w:pPr>
      <w:r>
        <w:rPr/>
        <w:t xml:space="preserve">二、引进高端人才与内部培养激励机制并行</w:t>
      </w:r>
    </w:p>
    <w:p>
      <w:pPr>
        <w:spacing w:before="75" w:after="0"/>
      </w:pPr>
      <w:r>
        <w:rPr/>
        <w:t xml:space="preserve">三、推进全流程数字化打通信息孤岛</w:t>
      </w:r>
    </w:p>
    <w:p>
      <w:pPr>
        <w:spacing w:before="75" w:after="0"/>
      </w:pPr>
      <w:r>
        <w:rPr/>
        <w:t xml:space="preserve">四、探索新技术应用场景保持技术领先身位</w:t>
      </w:r>
    </w:p>
    <w:p>
      <w:pPr>
        <w:spacing w:before="75" w:after="0"/>
      </w:pPr>
      <w:r>
        <w:rPr/>
        <w:t xml:space="preserve">第三节 市场拓展与渠道深耕战略</w:t>
      </w:r>
    </w:p>
    <w:p>
      <w:pPr>
        <w:spacing w:before="75" w:after="0"/>
      </w:pPr>
      <w:r>
        <w:rPr/>
        <w:t xml:space="preserve">一、线上线下融合构建全域营销获客体系</w:t>
      </w:r>
    </w:p>
    <w:p>
      <w:pPr>
        <w:spacing w:before="75" w:after="0"/>
      </w:pPr>
      <w:r>
        <w:rPr/>
        <w:t xml:space="preserve">二、发展区域代理商与城市合伙人网络</w:t>
      </w:r>
    </w:p>
    <w:p>
      <w:pPr>
        <w:spacing w:before="75" w:after="0"/>
      </w:pPr>
      <w:r>
        <w:rPr/>
        <w:t xml:space="preserve">三、对接政府平台公司与大型文旅集团资源</w:t>
      </w:r>
    </w:p>
    <w:p>
      <w:pPr>
        <w:spacing w:before="75" w:after="0"/>
      </w:pPr>
      <w:r>
        <w:rPr/>
        <w:t xml:space="preserve">四、开拓海外市场与跨境电商渠道布局</w:t>
      </w:r>
    </w:p>
    <w:p>
      <w:pPr>
        <w:spacing w:before="75" w:after="0"/>
      </w:pPr>
      <w:r>
        <w:rPr>
          <w:b w:val="1"/>
          <w:bCs w:val="1"/>
        </w:rPr>
        <w:t xml:space="preserve">第十五章 研究结论与发展建议汇总</w:t>
      </w:r>
    </w:p>
    <w:p>
      <w:pPr>
        <w:spacing w:before="75" w:after="0"/>
      </w:pPr>
      <w:r>
        <w:rPr/>
        <w:t xml:space="preserve">第一节 核心研究发现与关键结论提炼</w:t>
      </w:r>
    </w:p>
    <w:p>
      <w:pPr>
        <w:spacing w:before="75" w:after="0"/>
      </w:pPr>
      <w:r>
        <w:rPr/>
        <w:t xml:space="preserve">一、行业正处于从量变到质变的关键转折期</w:t>
      </w:r>
    </w:p>
    <w:p>
      <w:pPr>
        <w:spacing w:before="75" w:after="0"/>
      </w:pPr>
      <w:r>
        <w:rPr/>
        <w:t xml:space="preserve">二、文旅与城市更新是未来五年核心增长引擎</w:t>
      </w:r>
    </w:p>
    <w:p>
      <w:pPr>
        <w:spacing w:before="75" w:after="0"/>
      </w:pPr>
      <w:r>
        <w:rPr/>
        <w:t xml:space="preserve">三、技术创新与模式变革是突围同质化竞争关键</w:t>
      </w:r>
    </w:p>
    <w:p>
      <w:pPr>
        <w:spacing w:before="75" w:after="0"/>
      </w:pPr>
      <w:r>
        <w:rPr/>
        <w:t xml:space="preserve">四、合规化与标准化是行业长远发展的基石</w:t>
      </w:r>
    </w:p>
    <w:p>
      <w:pPr>
        <w:spacing w:before="75" w:after="0"/>
      </w:pPr>
      <w:r>
        <w:rPr/>
        <w:t xml:space="preserve">第二节 针对不同类型主体的行动建议</w:t>
      </w:r>
    </w:p>
    <w:p>
      <w:pPr>
        <w:spacing w:before="75" w:after="0"/>
      </w:pPr>
      <w:r>
        <w:rPr/>
        <w:t xml:space="preserve">一、对生产制造企业的转型升级指导建议</w:t>
      </w:r>
    </w:p>
    <w:p>
      <w:pPr>
        <w:spacing w:before="75" w:after="0"/>
      </w:pPr>
      <w:r>
        <w:rPr/>
        <w:t xml:space="preserve">二、对设计服务机构的专业能力提升建议</w:t>
      </w:r>
    </w:p>
    <w:p>
      <w:pPr>
        <w:spacing w:before="75" w:after="0"/>
      </w:pPr>
      <w:r>
        <w:rPr/>
        <w:t xml:space="preserve">三、对项目投资方的尽职调查与决策建议</w:t>
      </w:r>
    </w:p>
    <w:p>
      <w:pPr>
        <w:spacing w:before="75" w:after="0"/>
      </w:pPr>
      <w:r>
        <w:rPr/>
        <w:t xml:space="preserve">四、对行业协会与监管部门的治理优化建议</w:t>
      </w:r>
    </w:p>
    <w:p>
      <w:pPr>
        <w:spacing w:before="75" w:after="0"/>
      </w:pPr>
      <w:r>
        <w:rPr/>
        <w:t xml:space="preserve">第三节 研究局限性与后续研究方向</w:t>
      </w:r>
    </w:p>
    <w:p>
      <w:pPr>
        <w:spacing w:before="75" w:after="0"/>
      </w:pPr>
      <w:r>
        <w:rPr/>
        <w:t xml:space="preserve">一、数据获取限制与样本代表性说明</w:t>
      </w:r>
    </w:p>
    <w:p>
      <w:pPr>
        <w:spacing w:before="75" w:after="0"/>
      </w:pPr>
      <w:r>
        <w:rPr/>
        <w:t xml:space="preserve">二、预测假设条件与不确定性因素提示</w:t>
      </w:r>
    </w:p>
    <w:p>
      <w:pPr>
        <w:spacing w:before="75" w:after="0"/>
      </w:pPr>
      <w:r>
        <w:rPr/>
        <w:t xml:space="preserve">三、未深入探讨的细分领域与新兴议题</w:t>
      </w:r>
    </w:p>
    <w:p>
      <w:pPr>
        <w:spacing w:before="75" w:after="0"/>
      </w:pPr>
      <w:r>
        <w:rPr/>
        <w:t xml:space="preserve">四、持续跟踪研究与动态更新计划安排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图表：2023-2025年全球集装箱建筑市场规模及增速</w:t>
      </w:r>
    </w:p>
    <w:p>
      <w:pPr>
        <w:spacing w:before="75" w:after="0"/>
      </w:pPr>
      <w:r>
        <w:rPr/>
        <w:t xml:space="preserve">图表：2023-2025年北美地区集装箱建筑市场份额占比</w:t>
      </w:r>
    </w:p>
    <w:p>
      <w:pPr>
        <w:spacing w:before="75" w:after="0"/>
      </w:pPr>
      <w:r>
        <w:rPr/>
        <w:t xml:space="preserve">图表：2023-2025年欧洲集装箱建筑环保认证通过率</w:t>
      </w:r>
    </w:p>
    <w:p>
      <w:pPr>
        <w:spacing w:before="75" w:after="0"/>
      </w:pPr>
      <w:r>
        <w:rPr/>
        <w:t xml:space="preserve">图表：2023-2025年亚太地区集装箱建筑新增项目数量</w:t>
      </w:r>
    </w:p>
    <w:p>
      <w:pPr>
        <w:spacing w:before="75" w:after="0"/>
      </w:pPr>
      <w:r>
        <w:rPr/>
        <w:t xml:space="preserve">图表：2023-2025年中国集装箱建筑行业总产值走势</w:t>
      </w:r>
    </w:p>
    <w:p>
      <w:pPr>
        <w:spacing w:before="75" w:after="0"/>
      </w:pPr>
      <w:r>
        <w:rPr/>
        <w:t xml:space="preserve">图表：2023-2025年中国集装箱建筑产量与产能利用率</w:t>
      </w:r>
    </w:p>
    <w:p>
      <w:pPr>
        <w:spacing w:before="75" w:after="0"/>
      </w:pPr>
      <w:r>
        <w:rPr/>
        <w:t xml:space="preserve">图表：2023-2025年中国文旅类集装箱项目落地数量</w:t>
      </w:r>
    </w:p>
    <w:p>
      <w:pPr>
        <w:spacing w:before="75" w:after="0"/>
      </w:pPr>
      <w:r>
        <w:rPr/>
        <w:t xml:space="preserve">图表：2023-2025年中国商业办公类集装箱项目面积</w:t>
      </w:r>
    </w:p>
    <w:p>
      <w:pPr>
        <w:spacing w:before="75" w:after="0"/>
      </w:pPr>
      <w:r>
        <w:rPr/>
        <w:t xml:space="preserve">图表：2023-2025年中国公共服务类集装箱采购金额</w:t>
      </w:r>
    </w:p>
    <w:p>
      <w:pPr>
        <w:spacing w:before="75" w:after="0"/>
      </w:pPr>
      <w:r>
        <w:rPr/>
        <w:t xml:space="preserve">图表：2023-2025年集装箱建筑用钢材价格指数波动</w:t>
      </w:r>
    </w:p>
    <w:p>
      <w:pPr>
        <w:spacing w:before="75" w:after="0"/>
      </w:pPr>
      <w:r>
        <w:rPr/>
        <w:t xml:space="preserve">图表：2023-2025年聚氨酯夹芯板市场价格走势</w:t>
      </w:r>
    </w:p>
    <w:p>
      <w:pPr>
        <w:spacing w:before="75" w:after="0"/>
      </w:pPr>
      <w:r>
        <w:rPr/>
        <w:t xml:space="preserve">图表：2023-2025年集装箱制造企业平均毛利率</w:t>
      </w:r>
    </w:p>
    <w:p>
      <w:pPr>
        <w:spacing w:before="75" w:after="0"/>
      </w:pPr>
      <w:r>
        <w:rPr/>
        <w:t xml:space="preserve">图表：2023-2025年头部企业研发投入占营收比重</w:t>
      </w:r>
    </w:p>
    <w:p>
      <w:pPr>
        <w:spacing w:before="75" w:after="0"/>
      </w:pPr>
      <w:r>
        <w:rPr/>
        <w:t xml:space="preserve">图表：2023-2025年集装箱建筑专利申请授权数量</w:t>
      </w:r>
    </w:p>
    <w:p>
      <w:pPr>
        <w:spacing w:before="75" w:after="0"/>
      </w:pPr>
      <w:r>
        <w:rPr/>
        <w:t xml:space="preserve">图表：2023-2025年bim技术在项目中应用覆盖率</w:t>
      </w:r>
    </w:p>
    <w:p>
      <w:pPr>
        <w:spacing w:before="75" w:after="0"/>
      </w:pPr>
      <w:r>
        <w:rPr/>
        <w:t xml:space="preserve">图表：2023-2025年光伏一体化集装箱项目装机容量</w:t>
      </w:r>
    </w:p>
    <w:p>
      <w:pPr>
        <w:spacing w:before="75" w:after="0"/>
      </w:pPr>
      <w:r>
        <w:rPr/>
        <w:t xml:space="preserve">图表：2023-2025年集装箱建筑项目平均交付周期</w:t>
      </w:r>
    </w:p>
    <w:p>
      <w:pPr>
        <w:spacing w:before="75" w:after="0"/>
      </w:pPr>
      <w:r>
        <w:rPr/>
        <w:t xml:space="preserve">图表：2023-2025年客户满意度调查综合评分</w:t>
      </w:r>
    </w:p>
    <w:p>
      <w:pPr>
        <w:spacing w:before="75" w:after="0"/>
      </w:pPr>
      <w:r>
        <w:rPr/>
        <w:t xml:space="preserve">图表：2023-2025年行业从业人员数量与结构</w:t>
      </w:r>
    </w:p>
    <w:p>
      <w:pPr>
        <w:spacing w:before="75" w:after="0"/>
      </w:pPr>
      <w:r>
        <w:rPr/>
        <w:t xml:space="preserve">图表：2023-2025年集装箱建筑出口额与目的地分布</w:t>
      </w:r>
    </w:p>
    <w:p>
      <w:pPr>
        <w:spacing w:before="75" w:after="0"/>
      </w:pPr>
      <w:r>
        <w:rPr/>
        <w:t xml:space="preserve">图表：2026-2031年中国集装箱建筑市场规模预测</w:t>
      </w:r>
    </w:p>
    <w:p>
      <w:pPr>
        <w:spacing w:before="75" w:after="0"/>
      </w:pPr>
      <w:r>
        <w:rPr/>
        <w:t xml:space="preserve">图表：2026-2031年细分应用领域市场占比预测</w:t>
      </w:r>
    </w:p>
    <w:p>
      <w:pPr>
        <w:spacing w:before="75" w:after="0"/>
      </w:pPr>
      <w:r>
        <w:rPr/>
        <w:t xml:space="preserve">图表：2026-2031年区域市场规模增长热力图</w:t>
      </w:r>
    </w:p>
    <w:p>
      <w:pPr>
        <w:spacing w:before="75" w:after="0"/>
      </w:pPr>
      <w:r>
        <w:rPr/>
        <w:t xml:space="preserve">图表：2026-2031年高端定制产品需求增速预测</w:t>
      </w:r>
    </w:p>
    <w:p>
      <w:pPr>
        <w:spacing w:before="75" w:after="0"/>
      </w:pPr>
      <w:r>
        <w:rPr/>
        <w:t xml:space="preserve">图表：2026-2031年智能化集装箱渗透率预测</w:t>
      </w:r>
    </w:p>
    <w:p>
      <w:pPr>
        <w:spacing w:before="75" w:after="0"/>
      </w:pPr>
      <w:r>
        <w:rPr/>
        <w:t xml:space="preserve">图表：2026-2031年绿色建材使用比例目标</w:t>
      </w:r>
    </w:p>
    <w:p>
      <w:pPr>
        <w:spacing w:before="75" w:after="0"/>
      </w:pPr>
      <w:r>
        <w:rPr/>
        <w:t xml:space="preserve">图表：2026-2031年行业集中度cr10变化趋势</w:t>
      </w:r>
    </w:p>
    <w:p>
      <w:pPr>
        <w:spacing w:before="75" w:after="0"/>
      </w:pPr>
      <w:r>
        <w:rPr/>
        <w:t xml:space="preserve">图表：2026-2031年新进入者数量与存活率预测</w:t>
      </w:r>
    </w:p>
    <w:p>
      <w:pPr>
        <w:spacing w:before="75" w:after="0"/>
      </w:pPr>
      <w:r>
        <w:rPr/>
        <w:t xml:space="preserve">图表：2026-2031年原材料成本敏感度分析</w:t>
      </w:r>
    </w:p>
    <w:p>
      <w:pPr>
        <w:spacing w:before="75" w:after="0"/>
      </w:pPr>
      <w:r>
        <w:rPr/>
        <w:t xml:space="preserve">图表：2026-2031年项目投资回收期基准值</w:t>
      </w:r>
    </w:p>
    <w:p>
      <w:pPr>
        <w:spacing w:before="75" w:after="0"/>
      </w:pPr>
      <w:r>
        <w:rPr/>
        <w:t xml:space="preserve">图表：2026-2031年文旅赛道投资热度指数</w:t>
      </w:r>
    </w:p>
    <w:p>
      <w:pPr>
        <w:spacing w:before="75" w:after="0"/>
      </w:pPr>
      <w:r>
        <w:rPr/>
        <w:t xml:space="preserve">图表：2026-2031年城市更新项目投资额预测</w:t>
      </w:r>
    </w:p>
    <w:p>
      <w:pPr>
        <w:spacing w:before="75" w:after="0"/>
      </w:pPr>
      <w:r>
        <w:rPr/>
        <w:t xml:space="preserve">图表：2026-2031年海外市场收入贡献率预测</w:t>
      </w:r>
    </w:p>
    <w:p>
      <w:pPr>
        <w:spacing w:before="75" w:after="0"/>
      </w:pPr>
      <w:r>
        <w:rPr/>
        <w:t xml:space="preserve">图表：2026-2031年数字化设计工具普及率</w:t>
      </w:r>
    </w:p>
    <w:p>
      <w:pPr>
        <w:spacing w:before="75" w:after="0"/>
      </w:pPr>
      <w:r>
        <w:rPr/>
        <w:t xml:space="preserve">图表：2026-2031年智能制造产线投资规模</w:t>
      </w:r>
    </w:p>
    <w:p>
      <w:pPr>
        <w:spacing w:before="75" w:after="0"/>
      </w:pPr>
      <w:r>
        <w:rPr/>
        <w:t xml:space="preserve">图表：2026-2031年废旧箱体回收利用率目标</w:t>
      </w:r>
    </w:p>
    <w:p>
      <w:pPr>
        <w:spacing w:before="75" w:after="0"/>
      </w:pPr>
      <w:r>
        <w:rPr/>
        <w:t xml:space="preserve">图表：2026-2031年碳排放强度下降曲线</w:t>
      </w:r>
    </w:p>
    <w:p>
      <w:pPr>
        <w:spacing w:before="75" w:after="0"/>
      </w:pPr>
      <w:r>
        <w:rPr/>
        <w:t xml:space="preserve">图表：2026-2031年专业人才缺口数量预测</w:t>
      </w:r>
    </w:p>
    <w:p>
      <w:pPr>
        <w:spacing w:before="75" w:after="0"/>
      </w:pPr>
      <w:r>
        <w:rPr/>
        <w:t xml:space="preserve">图表：2026-2031年行业标准制修订计划进度</w:t>
      </w:r>
    </w:p>
    <w:p>
      <w:pPr>
        <w:spacing w:before="75" w:after="0"/>
      </w:pPr>
      <w:r>
        <w:rPr/>
        <w:t xml:space="preserve">图表：2026-2031年消费者认知度提升趋势</w:t>
      </w:r>
    </w:p>
    <w:p>
      <w:pPr>
        <w:spacing w:before="75" w:after="0"/>
      </w:pPr>
      <w:r>
        <w:rPr/>
        <w:t xml:space="preserve">图表：2026-2031年融资租赁模式渗透率</w:t>
      </w:r>
    </w:p>
    <w:p>
      <w:pPr>
        <w:spacing w:before="75" w:after="0"/>
      </w:pPr>
      <w:r>
        <w:rPr/>
        <w:t xml:space="preserve">图表：2026-2031年保险产品服务覆盖范围</w:t>
      </w:r>
    </w:p>
    <w:p>
      <w:pPr>
        <w:spacing w:before="75" w:after="0"/>
      </w:pPr>
      <w:r>
        <w:rPr/>
        <w:t xml:space="preserve">图表：2026-2031年跨界合作项目数量</w:t>
      </w:r>
    </w:p>
    <w:p>
      <w:pPr>
        <w:spacing w:before="75" w:after="0"/>
      </w:pPr>
      <w:r>
        <w:rPr/>
        <w:t xml:space="preserve">图表：2026-2031年平台型企业交易额预测</w:t>
      </w:r>
    </w:p>
    <w:p>
      <w:pPr>
        <w:spacing w:before="75" w:after="0"/>
      </w:pPr>
      <w:r>
        <w:rPr/>
        <w:t xml:space="preserve">图表：2026-2031年乡村振兴项目落地数</w:t>
      </w:r>
    </w:p>
    <w:p>
      <w:pPr>
        <w:spacing w:before="75" w:after="0"/>
      </w:pPr>
      <w:r>
        <w:rPr/>
        <w:t xml:space="preserve">图表：2026-2031年冰雪经济相关项目增量</w:t>
      </w:r>
    </w:p>
    <w:p>
      <w:pPr>
        <w:spacing w:before="75" w:after="0"/>
      </w:pPr>
      <w:r>
        <w:rPr/>
        <w:t xml:space="preserve">图表：2026-2031年一带一路沿线出口额</w:t>
      </w:r>
    </w:p>
    <w:p>
      <w:pPr>
        <w:spacing w:before="75" w:after="0"/>
      </w:pPr>
      <w:r>
        <w:rPr/>
        <w:t xml:space="preserve">图表：2026-2031年saas平台用户数预测</w:t>
      </w:r>
    </w:p>
    <w:p>
      <w:pPr>
        <w:spacing w:before="75" w:after="0"/>
      </w:pPr>
      <w:r>
        <w:rPr/>
        <w:t xml:space="preserve">图表：2026-2031年再制造中心建设数量</w:t>
      </w:r>
    </w:p>
    <w:p>
      <w:pPr>
        <w:spacing w:before="75" w:after="0"/>
      </w:pPr>
      <w:r>
        <w:rPr/>
        <w:t xml:space="preserve">图表：2026-2031年行业平均净利率预测</w:t>
      </w:r>
    </w:p>
    <w:p>
      <w:pPr>
        <w:spacing w:before="75" w:after="0"/>
      </w:pPr>
      <w:r>
        <w:rPr/>
        <w:t xml:space="preserve">图表：2026-2031年技术研发投入强度</w:t>
      </w:r>
    </w:p>
    <w:p>
      <w:pPr>
        <w:spacing w:before="75" w:after="0"/>
      </w:pPr>
      <w:r>
        <w:rPr/>
        <w:t xml:space="preserve">图表：2026-2031年品牌价值排行榜变动</w:t>
      </w:r>
    </w:p>
    <w:p>
      <w:pPr>
        <w:spacing w:before="75" w:after="0"/>
      </w:pPr>
      <w:r>
        <w:rPr/>
        <w:t xml:space="preserve">图表：2026-2031年客户复购率与推荐率</w:t>
      </w:r>
    </w:p>
    <w:p>
      <w:pPr>
        <w:spacing w:before="75" w:after="0"/>
      </w:pPr>
      <w:r>
        <w:rPr/>
        <w:t xml:space="preserve">图表：2026-2031年供应链本地化率目标</w:t>
      </w:r>
    </w:p>
    <w:p>
      <w:pPr>
        <w:spacing w:before="75" w:after="0"/>
      </w:pPr>
      <w:r>
        <w:rPr/>
        <w:t xml:space="preserve">图表：2026-2031年安全生产事故率控制目标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本文地址：https://www.51baogao.cn/baogao/20261019/4070122.shtml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1019/4070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2026-2031年中国集装箱建筑行业深度调研及投资价值分析研究报告</dc:title>
  <dc:description>2026-2031年中国集装箱建筑行业深度调研及投资价值分析研究报告</dc:description>
  <dc:subject>2026-2031年中国集装箱建筑行业深度调研及投资价值分析研究报告</dc:subject>
  <cp:keywords>研究报告</cp:keywords>
  <cp:category>研究报告</cp:category>
  <cp:lastModifiedBy>北京中道泰和信息咨询有限公司</cp:lastModifiedBy>
  <dcterms:created xsi:type="dcterms:W3CDTF">2026-10-19T19:59:12+08:00</dcterms:created>
  <dcterms:modified xsi:type="dcterms:W3CDTF">2026-10-19T19:59:12+08:00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