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2026-2031年中国支付清算行业深度调研及发展趋势预测研究报告</w:t>
      </w:r>
    </w:p>
    <w:p>
      <w:pPr>
        <w:spacing w:after="150"/>
      </w:pPr>
      <w:r>
        <w:rPr>
          <w:b w:val="1"/>
          <w:bCs w:val="1"/>
        </w:rPr>
        <w:t xml:space="preserve">报告简介</w:t>
      </w:r>
    </w:p>
    <w:p>
      <w:pPr>
        <w:spacing w:after="150"/>
      </w:pPr>
      <w:r>
        <w:rPr/>
        <w:t xml:space="preserve">支付清算行业是现代金融体系的基础性基础设施产业，是依托各类支付工具、清算系统、业务规则完成资金指令传输、轧差清算与资金最终结算的综合服务业态。行业覆盖大额清算、零售支付、银行卡清算、跨境资金结算等业务板块，参与主体包含商业银行、清算基础设施运营机构、持牌支付机构及配套的系统技术服务商、风控与身份核验服务商，贯穿个人消费、企业贸易、资本市场交易等各类经济活动场景，为商品流通、产业交易与资金跨主体流转提供底层支撑，是保障国民经济平稳运行的关键金融基础设施。</w:t>
      </w:r>
    </w:p>
    <w:p>
      <w:pPr>
        <w:spacing w:after="150"/>
      </w:pPr>
      <w:r>
        <w:rPr/>
        <w:t xml:space="preserve">当前国内支付清算行业已经告别高速扩张阶段，进入合规深化、提质增效的成熟发展周期。行业监管体系持续完善，持牌经营、风险防控、消费者权益保护成为行业运营的核心底线，市场格局趋于稳定，不同机构形成差异化分工。C端零售支付场景发展趋于饱和，行业增长逻辑发生转变，市场主体逐步从单纯的交易手续费盈利模式，转向挖掘支付场景背后的产业数字化需求，B端产业支付、跨境支付成为机构重点布局方向。行业优胜劣汰持续推进，合规能力薄弱、业务模式单一的市场主体逐步出清，各类机构更加注重系统安全、交易风控与数据安全体系建设。未来，国内支付清算行业将朝着产业融合、数字化、安全可控、跨境联动的方向演进。数字技术持续赋能清算系统，交易风控、身份核验、资金链路追踪能力不断提升，支付服务深度嵌入产业链采购、分销、对账全流程，“支付+产业数字化解决方案”逐步成为主流业务形态。跨境人民币清算基础设施持续完善，助力外贸企业资金结算便利化;与此同时，系统安全、交易反欺诈、数据合规管理将贯穿业务全流程，行业竞争重心从交易规模比拼，转向场景深耕、综合服务能力与基础设施安全保障能力的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付清算行业研究单位等公布和提供的大量资料。报告对我国支付清算行业的供需状况、发展现状、子行业发展变化等进行了分析，重点分析了国内外支付清算行业的发展现状、如何面对行业的发展挑战、行业的发展建议、行业竞争力，以及行业的投资分析和趋势预测等等。报告还综合了支付清算行业的整体发展动态，对行业在产品方面提供了参考建议和具体解决办法。报告对于支付清算产品生产企业、经销商、行业管理部门以及拟进入该行业的投资者具有重要的参考价值，对于研究我国支付清算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行业综述与研究界定</w:t>
      </w:r>
    </w:p>
    <w:p>
      <w:pPr>
        <w:spacing w:before="75" w:after="0"/>
      </w:pPr>
      <w:r>
        <w:rPr/>
        <w:t xml:space="preserve">第一节 支付清算行业基本概述</w:t>
      </w:r>
    </w:p>
    <w:p>
      <w:pPr>
        <w:spacing w:before="75" w:after="0"/>
      </w:pPr>
      <w:r>
        <w:rPr/>
        <w:t xml:space="preserve">一、行业核心定义</w:t>
      </w:r>
    </w:p>
    <w:p>
      <w:pPr>
        <w:spacing w:before="75" w:after="0"/>
      </w:pPr>
      <w:r>
        <w:rPr/>
        <w:t xml:space="preserve">二、业务范畴划分</w:t>
      </w:r>
    </w:p>
    <w:p>
      <w:pPr>
        <w:spacing w:before="75" w:after="0"/>
      </w:pPr>
      <w:r>
        <w:rPr/>
        <w:t xml:space="preserve">三、行业价值定位</w:t>
      </w:r>
    </w:p>
    <w:p>
      <w:pPr>
        <w:spacing w:before="75" w:after="0"/>
      </w:pPr>
      <w:r>
        <w:rPr/>
        <w:t xml:space="preserve">第二节 研究界定与分析口径</w:t>
      </w:r>
    </w:p>
    <w:p>
      <w:pPr>
        <w:spacing w:before="75" w:after="0"/>
      </w:pPr>
      <w:r>
        <w:rPr/>
        <w:t xml:space="preserve">一、研究时间口径</w:t>
      </w:r>
    </w:p>
    <w:p>
      <w:pPr>
        <w:spacing w:before="75" w:after="0"/>
      </w:pPr>
      <w:r>
        <w:rPr/>
        <w:t xml:space="preserve">二、研究边界界定</w:t>
      </w:r>
    </w:p>
    <w:p>
      <w:pPr>
        <w:spacing w:before="75" w:after="0"/>
      </w:pPr>
      <w:r>
        <w:rPr/>
        <w:t xml:space="preserve">三、统计测算口径说明</w:t>
      </w:r>
    </w:p>
    <w:p>
      <w:pPr>
        <w:spacing w:before="75" w:after="0"/>
      </w:pPr>
      <w:r>
        <w:rPr/>
        <w:t xml:space="preserve">第三节 研究方法与数据来源</w:t>
      </w:r>
    </w:p>
    <w:p>
      <w:pPr>
        <w:spacing w:before="75" w:after="0"/>
      </w:pPr>
      <w:r>
        <w:rPr/>
        <w:t xml:space="preserve">一、调研研究方法</w:t>
      </w:r>
    </w:p>
    <w:p>
      <w:pPr>
        <w:spacing w:before="75" w:after="0"/>
      </w:pPr>
      <w:r>
        <w:rPr/>
        <w:t xml:space="preserve">二、数据采集方式</w:t>
      </w:r>
    </w:p>
    <w:p>
      <w:pPr>
        <w:spacing w:before="75" w:after="0"/>
      </w:pPr>
      <w:r>
        <w:rPr/>
        <w:t xml:space="preserve">三、预测模型说明</w:t>
      </w:r>
    </w:p>
    <w:p>
      <w:pPr>
        <w:spacing w:before="75" w:after="0"/>
      </w:pPr>
      <w:r>
        <w:rPr>
          <w:b w:val="1"/>
          <w:bCs w:val="1"/>
        </w:rPr>
        <w:t xml:space="preserve">第二章 支付清算行业产业链结构分析</w:t>
      </w:r>
    </w:p>
    <w:p>
      <w:pPr>
        <w:spacing w:before="75" w:after="0"/>
      </w:pPr>
      <w:r>
        <w:rPr/>
        <w:t xml:space="preserve">第一节 产业链整体架构</w:t>
      </w:r>
    </w:p>
    <w:p>
      <w:pPr>
        <w:spacing w:before="75" w:after="0"/>
      </w:pPr>
      <w:r>
        <w:rPr/>
        <w:t xml:space="preserve">一、产业链层级划分</w:t>
      </w:r>
    </w:p>
    <w:p>
      <w:pPr>
        <w:spacing w:before="75" w:after="0"/>
      </w:pPr>
      <w:r>
        <w:rPr/>
        <w:t xml:space="preserve">二、产业链参与主体</w:t>
      </w:r>
    </w:p>
    <w:p>
      <w:pPr>
        <w:spacing w:before="75" w:after="0"/>
      </w:pPr>
      <w:r>
        <w:rPr/>
        <w:t xml:space="preserve">三、产业链价值流转逻辑</w:t>
      </w:r>
    </w:p>
    <w:p>
      <w:pPr>
        <w:spacing w:before="75" w:after="0"/>
      </w:pPr>
      <w:r>
        <w:rPr/>
        <w:t xml:space="preserve">第二节 上游基础设施供给分析</w:t>
      </w:r>
    </w:p>
    <w:p>
      <w:pPr>
        <w:spacing w:before="75" w:after="0"/>
      </w:pPr>
      <w:r>
        <w:rPr/>
        <w:t xml:space="preserve">一、技术基础设施供应商</w:t>
      </w:r>
    </w:p>
    <w:p>
      <w:pPr>
        <w:spacing w:before="75" w:after="0"/>
      </w:pPr>
      <w:r>
        <w:rPr/>
        <w:t xml:space="preserve">二、硬件设备服务商</w:t>
      </w:r>
    </w:p>
    <w:p>
      <w:pPr>
        <w:spacing w:before="75" w:after="0"/>
      </w:pPr>
      <w:r>
        <w:rPr/>
        <w:t xml:space="preserve">三、安全风控服务商</w:t>
      </w:r>
    </w:p>
    <w:p>
      <w:pPr>
        <w:spacing w:before="75" w:after="0"/>
      </w:pPr>
      <w:r>
        <w:rPr/>
        <w:t xml:space="preserve">第三节 中游清算与支付服务环节</w:t>
      </w:r>
    </w:p>
    <w:p>
      <w:pPr>
        <w:spacing w:before="75" w:after="0"/>
      </w:pPr>
      <w:r>
        <w:rPr/>
        <w:t xml:space="preserve">一、清算运营主体</w:t>
      </w:r>
    </w:p>
    <w:p>
      <w:pPr>
        <w:spacing w:before="75" w:after="0"/>
      </w:pPr>
      <w:r>
        <w:rPr/>
        <w:t xml:space="preserve">二、支付处理机构</w:t>
      </w:r>
    </w:p>
    <w:p>
      <w:pPr>
        <w:spacing w:before="75" w:after="0"/>
      </w:pPr>
      <w:r>
        <w:rPr/>
        <w:t xml:space="preserve">三、系统运维服务商</w:t>
      </w:r>
    </w:p>
    <w:p>
      <w:pPr>
        <w:spacing w:before="75" w:after="0"/>
      </w:pPr>
      <w:r>
        <w:rPr/>
        <w:t xml:space="preserve">第四节 下游应用市场分析</w:t>
      </w:r>
    </w:p>
    <w:p>
      <w:pPr>
        <w:spacing w:before="75" w:after="0"/>
      </w:pPr>
      <w:r>
        <w:rPr/>
        <w:t xml:space="preserve">一、个人端应用场景</w:t>
      </w:r>
    </w:p>
    <w:p>
      <w:pPr>
        <w:spacing w:before="75" w:after="0"/>
      </w:pPr>
      <w:r>
        <w:rPr/>
        <w:t xml:space="preserve">二、企业端应用场景</w:t>
      </w:r>
    </w:p>
    <w:p>
      <w:pPr>
        <w:spacing w:before="75" w:after="0"/>
      </w:pPr>
      <w:r>
        <w:rPr/>
        <w:t xml:space="preserve">三、公共服务端场景</w:t>
      </w:r>
    </w:p>
    <w:p>
      <w:pPr>
        <w:spacing w:before="75" w:after="0"/>
      </w:pPr>
      <w:r>
        <w:rPr>
          <w:b w:val="1"/>
          <w:bCs w:val="1"/>
        </w:rPr>
        <w:t xml:space="preserve">第三章 全球支付清算行业发展态势分析</w:t>
      </w:r>
    </w:p>
    <w:p>
      <w:pPr>
        <w:spacing w:before="75" w:after="0"/>
      </w:pPr>
      <w:r>
        <w:rPr/>
        <w:t xml:space="preserve">第一节 全球行业发展概况</w:t>
      </w:r>
    </w:p>
    <w:p>
      <w:pPr>
        <w:spacing w:before="75" w:after="0"/>
      </w:pPr>
      <w:r>
        <w:rPr/>
        <w:t xml:space="preserve">一、全球市场交易规模特征</w:t>
      </w:r>
    </w:p>
    <w:p>
      <w:pPr>
        <w:spacing w:before="75" w:after="0"/>
      </w:pPr>
      <w:r>
        <w:rPr/>
        <w:t xml:space="preserve">二、全球行业发展阶段</w:t>
      </w:r>
    </w:p>
    <w:p>
      <w:pPr>
        <w:spacing w:before="75" w:after="0"/>
      </w:pPr>
      <w:r>
        <w:rPr/>
        <w:t xml:space="preserve">三、全球市场结构特征</w:t>
      </w:r>
    </w:p>
    <w:p>
      <w:pPr>
        <w:spacing w:before="75" w:after="0"/>
      </w:pPr>
      <w:r>
        <w:rPr/>
        <w:t xml:space="preserve">第二节 全球主要区域市场分析</w:t>
      </w:r>
    </w:p>
    <w:p>
      <w:pPr>
        <w:spacing w:before="75" w:after="0"/>
      </w:pPr>
      <w:r>
        <w:rPr/>
        <w:t xml:space="preserve">一、亚太区域市场格局</w:t>
      </w:r>
    </w:p>
    <w:p>
      <w:pPr>
        <w:spacing w:before="75" w:after="0"/>
      </w:pPr>
      <w:r>
        <w:rPr/>
        <w:t xml:space="preserve">二、欧美区域市场格局</w:t>
      </w:r>
    </w:p>
    <w:p>
      <w:pPr>
        <w:spacing w:before="75" w:after="0"/>
      </w:pPr>
      <w:r>
        <w:rPr/>
        <w:t xml:space="preserve">三、其他区域市场格局</w:t>
      </w:r>
    </w:p>
    <w:p>
      <w:pPr>
        <w:spacing w:before="75" w:after="0"/>
      </w:pPr>
      <w:r>
        <w:rPr/>
        <w:t xml:space="preserve">第三节 全球行业发展特征对比</w:t>
      </w:r>
    </w:p>
    <w:p>
      <w:pPr>
        <w:spacing w:before="75" w:after="0"/>
      </w:pPr>
      <w:r>
        <w:rPr/>
        <w:t xml:space="preserve">一、基础设施成熟度对比</w:t>
      </w:r>
    </w:p>
    <w:p>
      <w:pPr>
        <w:spacing w:before="75" w:after="0"/>
      </w:pPr>
      <w:r>
        <w:rPr/>
        <w:t xml:space="preserve">二、业务模式差异对比</w:t>
      </w:r>
    </w:p>
    <w:p>
      <w:pPr>
        <w:spacing w:before="75" w:after="0"/>
      </w:pPr>
      <w:r>
        <w:rPr/>
        <w:t xml:space="preserve">三、技术应用程度对比</w:t>
      </w:r>
    </w:p>
    <w:p>
      <w:pPr>
        <w:spacing w:before="75" w:after="0"/>
      </w:pPr>
      <w:r>
        <w:rPr/>
        <w:t xml:space="preserve">第四节 全球行业2026-2031年前景预判</w:t>
      </w:r>
    </w:p>
    <w:p>
      <w:pPr>
        <w:spacing w:before="75" w:after="0"/>
      </w:pPr>
      <w:r>
        <w:rPr/>
        <w:t xml:space="preserve">一、全球市场增长空间</w:t>
      </w:r>
    </w:p>
    <w:p>
      <w:pPr>
        <w:spacing w:before="75" w:after="0"/>
      </w:pPr>
      <w:r>
        <w:rPr/>
        <w:t xml:space="preserve">二、全球行业演化方向</w:t>
      </w:r>
    </w:p>
    <w:p>
      <w:pPr>
        <w:spacing w:before="75" w:after="0"/>
      </w:pPr>
      <w:r>
        <w:rPr/>
        <w:t xml:space="preserve">三、对国内行业的影响传导</w:t>
      </w:r>
    </w:p>
    <w:p>
      <w:pPr>
        <w:spacing w:before="75" w:after="0"/>
      </w:pPr>
      <w:r>
        <w:rPr>
          <w:b w:val="1"/>
          <w:bCs w:val="1"/>
        </w:rPr>
        <w:t xml:space="preserve">第四章 中国支付清算行业发展历程与行业特征</w:t>
      </w:r>
    </w:p>
    <w:p>
      <w:pPr>
        <w:spacing w:before="75" w:after="0"/>
      </w:pPr>
      <w:r>
        <w:rPr/>
        <w:t xml:space="preserve">第一节 国内行业发展阶段</w:t>
      </w:r>
    </w:p>
    <w:p>
      <w:pPr>
        <w:spacing w:before="75" w:after="0"/>
      </w:pPr>
      <w:r>
        <w:rPr/>
        <w:t xml:space="preserve">一、起步建设阶段</w:t>
      </w:r>
    </w:p>
    <w:p>
      <w:pPr>
        <w:spacing w:before="75" w:after="0"/>
      </w:pPr>
      <w:r>
        <w:rPr/>
        <w:t xml:space="preserve">二、数字化普及阶段</w:t>
      </w:r>
    </w:p>
    <w:p>
      <w:pPr>
        <w:spacing w:before="75" w:after="0"/>
      </w:pPr>
      <w:r>
        <w:rPr/>
        <w:t xml:space="preserve">三、高质量发展阶段</w:t>
      </w:r>
    </w:p>
    <w:p>
      <w:pPr>
        <w:spacing w:before="75" w:after="0"/>
      </w:pPr>
      <w:r>
        <w:rPr/>
        <w:t xml:space="preserve">第二节 国内行业核心特征</w:t>
      </w:r>
    </w:p>
    <w:p>
      <w:pPr>
        <w:spacing w:before="75" w:after="0"/>
      </w:pPr>
      <w:r>
        <w:rPr/>
        <w:t xml:space="preserve">一、交易规模特征</w:t>
      </w:r>
    </w:p>
    <w:p>
      <w:pPr>
        <w:spacing w:before="75" w:after="0"/>
      </w:pPr>
      <w:r>
        <w:rPr/>
        <w:t xml:space="preserve">二、业务结构特征</w:t>
      </w:r>
    </w:p>
    <w:p>
      <w:pPr>
        <w:spacing w:before="75" w:after="0"/>
      </w:pPr>
      <w:r>
        <w:rPr/>
        <w:t xml:space="preserve">三、技术迭代特征</w:t>
      </w:r>
    </w:p>
    <w:p>
      <w:pPr>
        <w:spacing w:before="75" w:after="0"/>
      </w:pPr>
      <w:r>
        <w:rPr/>
        <w:t xml:space="preserve">第三节 行业壁垒分析</w:t>
      </w:r>
    </w:p>
    <w:p>
      <w:pPr>
        <w:spacing w:before="75" w:after="0"/>
      </w:pPr>
      <w:r>
        <w:rPr/>
        <w:t xml:space="preserve">一、技术能力壁垒</w:t>
      </w:r>
    </w:p>
    <w:p>
      <w:pPr>
        <w:spacing w:before="75" w:after="0"/>
      </w:pPr>
      <w:r>
        <w:rPr/>
        <w:t xml:space="preserve">二、系统安全壁垒</w:t>
      </w:r>
    </w:p>
    <w:p>
      <w:pPr>
        <w:spacing w:before="75" w:after="0"/>
      </w:pPr>
      <w:r>
        <w:rPr/>
        <w:t xml:space="preserve">三、业务运营壁垒</w:t>
      </w:r>
    </w:p>
    <w:p>
      <w:pPr>
        <w:spacing w:before="75" w:after="0"/>
      </w:pPr>
      <w:r>
        <w:rPr/>
        <w:t xml:space="preserve">第四节 行业生命周期判断</w:t>
      </w:r>
    </w:p>
    <w:p>
      <w:pPr>
        <w:spacing w:before="75" w:after="0"/>
      </w:pPr>
      <w:r>
        <w:rPr/>
        <w:t xml:space="preserve">一、行业生命周期定位</w:t>
      </w:r>
    </w:p>
    <w:p>
      <w:pPr>
        <w:spacing w:before="75" w:after="0"/>
      </w:pPr>
      <w:r>
        <w:rPr/>
        <w:t xml:space="preserve">二、生命周期阶段特征</w:t>
      </w:r>
    </w:p>
    <w:p>
      <w:pPr>
        <w:spacing w:before="75" w:after="0"/>
      </w:pPr>
      <w:r>
        <w:rPr/>
        <w:t xml:space="preserve">三、生命周期演化驱动因素</w:t>
      </w:r>
    </w:p>
    <w:p>
      <w:pPr>
        <w:spacing w:before="75" w:after="0"/>
      </w:pPr>
      <w:r>
        <w:rPr>
          <w:b w:val="1"/>
          <w:bCs w:val="1"/>
        </w:rPr>
        <w:t xml:space="preserve">第五章 2024-2026年中国支付清算行业市场规模现状</w:t>
      </w:r>
    </w:p>
    <w:p>
      <w:pPr>
        <w:spacing w:before="75" w:after="0"/>
      </w:pPr>
      <w:r>
        <w:rPr/>
        <w:t xml:space="preserve">第一节 行业交易总量规模分析</w:t>
      </w:r>
    </w:p>
    <w:p>
      <w:pPr>
        <w:spacing w:before="75" w:after="0"/>
      </w:pPr>
      <w:r>
        <w:rPr/>
        <w:t xml:space="preserve">一、整体交易笔数统计</w:t>
      </w:r>
    </w:p>
    <w:p>
      <w:pPr>
        <w:spacing w:before="75" w:after="0"/>
      </w:pPr>
      <w:r>
        <w:rPr/>
        <w:t xml:space="preserve">二、整体交易金额统计</w:t>
      </w:r>
    </w:p>
    <w:p>
      <w:pPr>
        <w:spacing w:before="75" w:after="0"/>
      </w:pPr>
      <w:r>
        <w:rPr/>
        <w:t xml:space="preserve">三、规模增速变化特征</w:t>
      </w:r>
    </w:p>
    <w:p>
      <w:pPr>
        <w:spacing w:before="75" w:after="0"/>
      </w:pPr>
      <w:r>
        <w:rPr/>
        <w:t xml:space="preserve">第二节 行业营收规模分析</w:t>
      </w:r>
    </w:p>
    <w:p>
      <w:pPr>
        <w:spacing w:before="75" w:after="0"/>
      </w:pPr>
      <w:r>
        <w:rPr/>
        <w:t xml:space="preserve">一、全行业营收总量</w:t>
      </w:r>
    </w:p>
    <w:p>
      <w:pPr>
        <w:spacing w:before="75" w:after="0"/>
      </w:pPr>
      <w:r>
        <w:rPr/>
        <w:t xml:space="preserve">二、营收结构拆分</w:t>
      </w:r>
    </w:p>
    <w:p>
      <w:pPr>
        <w:spacing w:before="75" w:after="0"/>
      </w:pPr>
      <w:r>
        <w:rPr/>
        <w:t xml:space="preserve">三、单位交易收益水平</w:t>
      </w:r>
    </w:p>
    <w:p>
      <w:pPr>
        <w:spacing w:before="75" w:after="0"/>
      </w:pPr>
      <w:r>
        <w:rPr/>
        <w:t xml:space="preserve">第三节 细分业务市场规模</w:t>
      </w:r>
    </w:p>
    <w:p>
      <w:pPr>
        <w:spacing w:before="75" w:after="0"/>
      </w:pPr>
      <w:r>
        <w:rPr/>
        <w:t xml:space="preserve">一、清算业务规模</w:t>
      </w:r>
    </w:p>
    <w:p>
      <w:pPr>
        <w:spacing w:before="75" w:after="0"/>
      </w:pPr>
      <w:r>
        <w:rPr/>
        <w:t xml:space="preserve">二、收单业务规模</w:t>
      </w:r>
    </w:p>
    <w:p>
      <w:pPr>
        <w:spacing w:before="75" w:after="0"/>
      </w:pPr>
      <w:r>
        <w:rPr/>
        <w:t xml:space="preserve">三、账户支付业务规模</w:t>
      </w:r>
    </w:p>
    <w:p>
      <w:pPr>
        <w:spacing w:before="75" w:after="0"/>
      </w:pPr>
      <w:r>
        <w:rPr/>
        <w:t xml:space="preserve">第四节 市场集中度测算</w:t>
      </w:r>
    </w:p>
    <w:p>
      <w:pPr>
        <w:spacing w:before="75" w:after="0"/>
      </w:pPr>
      <w:r>
        <w:rPr/>
        <w:t xml:space="preserve">一、行业cr3测算</w:t>
      </w:r>
    </w:p>
    <w:p>
      <w:pPr>
        <w:spacing w:before="75" w:after="0"/>
      </w:pPr>
      <w:r>
        <w:rPr/>
        <w:t xml:space="preserve">二、行业cr5测算</w:t>
      </w:r>
    </w:p>
    <w:p>
      <w:pPr>
        <w:spacing w:before="75" w:after="0"/>
      </w:pPr>
      <w:r>
        <w:rPr/>
        <w:t xml:space="preserve">三、集中度变化趋势</w:t>
      </w:r>
    </w:p>
    <w:p>
      <w:pPr>
        <w:spacing w:before="75" w:after="0"/>
      </w:pPr>
      <w:r>
        <w:rPr>
          <w:b w:val="1"/>
          <w:bCs w:val="1"/>
        </w:rPr>
        <w:t xml:space="preserve">第六章 2026-2031年中国支付清算行业市场规模预测</w:t>
      </w:r>
    </w:p>
    <w:p>
      <w:pPr>
        <w:spacing w:before="75" w:after="0"/>
      </w:pPr>
      <w:r>
        <w:rPr/>
        <w:t xml:space="preserve">第一节 行业整体规模预测模型</w:t>
      </w:r>
    </w:p>
    <w:p>
      <w:pPr>
        <w:spacing w:before="75" w:after="0"/>
      </w:pPr>
      <w:r>
        <w:rPr/>
        <w:t xml:space="preserve">一、预测假设条件</w:t>
      </w:r>
    </w:p>
    <w:p>
      <w:pPr>
        <w:spacing w:before="75" w:after="0"/>
      </w:pPr>
      <w:r>
        <w:rPr/>
        <w:t xml:space="preserve">二、规模预测逻辑</w:t>
      </w:r>
    </w:p>
    <w:p>
      <w:pPr>
        <w:spacing w:before="75" w:after="0"/>
      </w:pPr>
      <w:r>
        <w:rPr/>
        <w:t xml:space="preserve">三、情景分析框架</w:t>
      </w:r>
    </w:p>
    <w:p>
      <w:pPr>
        <w:spacing w:before="75" w:after="0"/>
      </w:pPr>
      <w:r>
        <w:rPr/>
        <w:t xml:space="preserve">第二节 交易规模预测</w:t>
      </w:r>
    </w:p>
    <w:p>
      <w:pPr>
        <w:spacing w:before="75" w:after="0"/>
      </w:pPr>
      <w:r>
        <w:rPr/>
        <w:t xml:space="preserve">一、交易笔数2026-2031年预测</w:t>
      </w:r>
    </w:p>
    <w:p>
      <w:pPr>
        <w:spacing w:before="75" w:after="0"/>
      </w:pPr>
      <w:r>
        <w:rPr/>
        <w:t xml:space="preserve">二、交易金额2026-2031年预测</w:t>
      </w:r>
    </w:p>
    <w:p>
      <w:pPr>
        <w:spacing w:before="75" w:after="0"/>
      </w:pPr>
      <w:r>
        <w:rPr/>
        <w:t xml:space="preserve">三、年均复合增速测算</w:t>
      </w:r>
    </w:p>
    <w:p>
      <w:pPr>
        <w:spacing w:before="75" w:after="0"/>
      </w:pPr>
      <w:r>
        <w:rPr/>
        <w:t xml:space="preserve">第三节 行业营收规模预测</w:t>
      </w:r>
    </w:p>
    <w:p>
      <w:pPr>
        <w:spacing w:before="75" w:after="0"/>
      </w:pPr>
      <w:r>
        <w:rPr/>
        <w:t xml:space="preserve">一、整体营收总量预测</w:t>
      </w:r>
    </w:p>
    <w:p>
      <w:pPr>
        <w:spacing w:before="75" w:after="0"/>
      </w:pPr>
      <w:r>
        <w:rPr/>
        <w:t xml:space="preserve">二、营收结构演变预测</w:t>
      </w:r>
    </w:p>
    <w:p>
      <w:pPr>
        <w:spacing w:before="75" w:after="0"/>
      </w:pPr>
      <w:r>
        <w:rPr/>
        <w:t xml:space="preserve">三、市场增量空间测算</w:t>
      </w:r>
    </w:p>
    <w:p>
      <w:pPr>
        <w:spacing w:before="75" w:after="0"/>
      </w:pPr>
      <w:r>
        <w:rPr/>
        <w:t xml:space="preserve">第四节 细分业务规模预测</w:t>
      </w:r>
    </w:p>
    <w:p>
      <w:pPr>
        <w:spacing w:before="75" w:after="0"/>
      </w:pPr>
      <w:r>
        <w:rPr/>
        <w:t xml:space="preserve">一、清算业务规模预测</w:t>
      </w:r>
    </w:p>
    <w:p>
      <w:pPr>
        <w:spacing w:before="75" w:after="0"/>
      </w:pPr>
      <w:r>
        <w:rPr/>
        <w:t xml:space="preserve">二、收单业务规模预测</w:t>
      </w:r>
    </w:p>
    <w:p>
      <w:pPr>
        <w:spacing w:before="75" w:after="0"/>
      </w:pPr>
      <w:r>
        <w:rPr/>
        <w:t xml:space="preserve">三、账户支付业务规模预测</w:t>
      </w:r>
    </w:p>
    <w:p>
      <w:pPr>
        <w:spacing w:before="75" w:after="0"/>
      </w:pPr>
      <w:r>
        <w:rPr>
          <w:b w:val="1"/>
          <w:bCs w:val="1"/>
        </w:rPr>
        <w:t xml:space="preserve">第七章 支付清算行业细分市场分析</w:t>
      </w:r>
    </w:p>
    <w:p>
      <w:pPr>
        <w:spacing w:before="75" w:after="0"/>
      </w:pPr>
      <w:r>
        <w:rPr/>
        <w:t xml:space="preserve">第一节 按清算类型细分市场</w:t>
      </w:r>
    </w:p>
    <w:p>
      <w:pPr>
        <w:spacing w:before="75" w:after="0"/>
      </w:pPr>
      <w:r>
        <w:rPr/>
        <w:t xml:space="preserve">一、大额实时清算市场</w:t>
      </w:r>
    </w:p>
    <w:p>
      <w:pPr>
        <w:spacing w:before="75" w:after="0"/>
      </w:pPr>
      <w:r>
        <w:rPr/>
        <w:t xml:space="preserve">二、小额批量清算市场</w:t>
      </w:r>
    </w:p>
    <w:p>
      <w:pPr>
        <w:spacing w:before="75" w:after="0"/>
      </w:pPr>
      <w:r>
        <w:rPr/>
        <w:t xml:space="preserve">三、即时支付清算市场</w:t>
      </w:r>
    </w:p>
    <w:p>
      <w:pPr>
        <w:spacing w:before="75" w:after="0"/>
      </w:pPr>
      <w:r>
        <w:rPr/>
        <w:t xml:space="preserve">第二节 按支付场景细分市场</w:t>
      </w:r>
    </w:p>
    <w:p>
      <w:pPr>
        <w:spacing w:before="75" w:after="0"/>
      </w:pPr>
      <w:r>
        <w:rPr/>
        <w:t xml:space="preserve">一、零售消费支付市场</w:t>
      </w:r>
    </w:p>
    <w:p>
      <w:pPr>
        <w:spacing w:before="75" w:after="0"/>
      </w:pPr>
      <w:r>
        <w:rPr/>
        <w:t xml:space="preserve">二、企业对公支付市场</w:t>
      </w:r>
    </w:p>
    <w:p>
      <w:pPr>
        <w:spacing w:before="75" w:after="0"/>
      </w:pPr>
      <w:r>
        <w:rPr/>
        <w:t xml:space="preserve">三、跨境支付清算市场</w:t>
      </w:r>
    </w:p>
    <w:p>
      <w:pPr>
        <w:spacing w:before="75" w:after="0"/>
      </w:pPr>
      <w:r>
        <w:rPr/>
        <w:t xml:space="preserve">第三节 按业务主体类型细分</w:t>
      </w:r>
    </w:p>
    <w:p>
      <w:pPr>
        <w:spacing w:before="75" w:after="0"/>
      </w:pPr>
      <w:r>
        <w:rPr/>
        <w:t xml:space="preserve">一、银行支付清算业务</w:t>
      </w:r>
    </w:p>
    <w:p>
      <w:pPr>
        <w:spacing w:before="75" w:after="0"/>
      </w:pPr>
      <w:r>
        <w:rPr/>
        <w:t xml:space="preserve">二、特许清算机构业务</w:t>
      </w:r>
    </w:p>
    <w:p>
      <w:pPr>
        <w:spacing w:before="75" w:after="0"/>
      </w:pPr>
      <w:r>
        <w:rPr/>
        <w:t xml:space="preserve">三、非银行支付机构业务</w:t>
      </w:r>
    </w:p>
    <w:p>
      <w:pPr>
        <w:spacing w:before="75" w:after="0"/>
      </w:pPr>
      <w:r>
        <w:rPr/>
        <w:t xml:space="preserve">第四节 各细分市场吸引力对比</w:t>
      </w:r>
    </w:p>
    <w:p>
      <w:pPr>
        <w:spacing w:before="75" w:after="0"/>
      </w:pPr>
      <w:r>
        <w:rPr/>
        <w:t xml:space="preserve">一、市场增长潜力对比</w:t>
      </w:r>
    </w:p>
    <w:p>
      <w:pPr>
        <w:spacing w:before="75" w:after="0"/>
      </w:pPr>
      <w:r>
        <w:rPr/>
        <w:t xml:space="preserve">二、盈利水平对比</w:t>
      </w:r>
    </w:p>
    <w:p>
      <w:pPr>
        <w:spacing w:before="75" w:after="0"/>
      </w:pPr>
      <w:r>
        <w:rPr/>
        <w:t xml:space="preserve">三、竞争激烈程度对比</w:t>
      </w:r>
    </w:p>
    <w:p>
      <w:pPr>
        <w:spacing w:before="75" w:after="0"/>
      </w:pPr>
      <w:r>
        <w:rPr>
          <w:b w:val="1"/>
          <w:bCs w:val="1"/>
        </w:rPr>
        <w:t xml:space="preserve">第八章 支付清算行业供需格局分析</w:t>
      </w:r>
    </w:p>
    <w:p>
      <w:pPr>
        <w:spacing w:before="75" w:after="0"/>
      </w:pPr>
      <w:r>
        <w:rPr/>
        <w:t xml:space="preserve">第一节 行业供给侧分析</w:t>
      </w:r>
    </w:p>
    <w:p>
      <w:pPr>
        <w:spacing w:before="75" w:after="0"/>
      </w:pPr>
      <w:r>
        <w:rPr/>
        <w:t xml:space="preserve">一、市场供给总量</w:t>
      </w:r>
    </w:p>
    <w:p>
      <w:pPr>
        <w:spacing w:before="75" w:after="0"/>
      </w:pPr>
      <w:r>
        <w:rPr/>
        <w:t xml:space="preserve">二、供给主体结构</w:t>
      </w:r>
    </w:p>
    <w:p>
      <w:pPr>
        <w:spacing w:before="75" w:after="0"/>
      </w:pPr>
      <w:r>
        <w:rPr/>
        <w:t xml:space="preserve">三、供给能力变化特征</w:t>
      </w:r>
    </w:p>
    <w:p>
      <w:pPr>
        <w:spacing w:before="75" w:after="0"/>
      </w:pPr>
      <w:r>
        <w:rPr/>
        <w:t xml:space="preserve">第二节 行业需求侧分析</w:t>
      </w:r>
    </w:p>
    <w:p>
      <w:pPr>
        <w:spacing w:before="75" w:after="0"/>
      </w:pPr>
      <w:r>
        <w:rPr/>
        <w:t xml:space="preserve">一、个人用户需求特征</w:t>
      </w:r>
    </w:p>
    <w:p>
      <w:pPr>
        <w:spacing w:before="75" w:after="0"/>
      </w:pPr>
      <w:r>
        <w:rPr/>
        <w:t xml:space="preserve">二、企业端需求特征</w:t>
      </w:r>
    </w:p>
    <w:p>
      <w:pPr>
        <w:spacing w:before="75" w:after="0"/>
      </w:pPr>
      <w:r>
        <w:rPr/>
        <w:t xml:space="preserve">三、需求演化方向</w:t>
      </w:r>
    </w:p>
    <w:p>
      <w:pPr>
        <w:spacing w:before="75" w:after="0"/>
      </w:pPr>
      <w:r>
        <w:rPr/>
        <w:t xml:space="preserve">第三节 供需匹配关系分析</w:t>
      </w:r>
    </w:p>
    <w:p>
      <w:pPr>
        <w:spacing w:before="75" w:after="0"/>
      </w:pPr>
      <w:r>
        <w:rPr/>
        <w:t xml:space="preserve">一、供需平衡现状</w:t>
      </w:r>
    </w:p>
    <w:p>
      <w:pPr>
        <w:spacing w:before="75" w:after="0"/>
      </w:pPr>
      <w:r>
        <w:rPr/>
        <w:t xml:space="preserve">二、供需错配环节</w:t>
      </w:r>
    </w:p>
    <w:p>
      <w:pPr>
        <w:spacing w:before="75" w:after="0"/>
      </w:pPr>
      <w:r>
        <w:rPr/>
        <w:t xml:space="preserve">三、供需格局演变趋势</w:t>
      </w:r>
    </w:p>
    <w:p>
      <w:pPr>
        <w:spacing w:before="75" w:after="0"/>
      </w:pPr>
      <w:r>
        <w:rPr/>
        <w:t xml:space="preserve">第四节 服务定价机制分析</w:t>
      </w:r>
    </w:p>
    <w:p>
      <w:pPr>
        <w:spacing w:before="75" w:after="0"/>
      </w:pPr>
      <w:r>
        <w:rPr/>
        <w:t xml:space="preserve">一、定价影响要素</w:t>
      </w:r>
    </w:p>
    <w:p>
      <w:pPr>
        <w:spacing w:before="75" w:after="0"/>
      </w:pPr>
      <w:r>
        <w:rPr/>
        <w:t xml:space="preserve">二、价格区间分布</w:t>
      </w:r>
    </w:p>
    <w:p>
      <w:pPr>
        <w:spacing w:before="75" w:after="0"/>
      </w:pPr>
      <w:r>
        <w:rPr/>
        <w:t xml:space="preserve">三、长期价格变动趋势</w:t>
      </w:r>
    </w:p>
    <w:p>
      <w:pPr>
        <w:spacing w:before="75" w:after="0"/>
      </w:pPr>
      <w:r>
        <w:rPr>
          <w:b w:val="1"/>
          <w:bCs w:val="1"/>
        </w:rPr>
        <w:t xml:space="preserve">第九章 行业技术发展与技术应用分析</w:t>
      </w:r>
    </w:p>
    <w:p>
      <w:pPr>
        <w:spacing w:before="75" w:after="0"/>
      </w:pPr>
      <w:r>
        <w:rPr/>
        <w:t xml:space="preserve">第一节 行业核心技术体系</w:t>
      </w:r>
    </w:p>
    <w:p>
      <w:pPr>
        <w:spacing w:before="75" w:after="0"/>
      </w:pPr>
      <w:r>
        <w:rPr/>
        <w:t xml:space="preserve">一、分布式系统技术</w:t>
      </w:r>
    </w:p>
    <w:p>
      <w:pPr>
        <w:spacing w:before="75" w:after="0"/>
      </w:pPr>
      <w:r>
        <w:rPr/>
        <w:t xml:space="preserve">二、加密安全技术</w:t>
      </w:r>
    </w:p>
    <w:p>
      <w:pPr>
        <w:spacing w:before="75" w:after="0"/>
      </w:pPr>
      <w:r>
        <w:rPr/>
        <w:t xml:space="preserve">三、智能风控技术</w:t>
      </w:r>
    </w:p>
    <w:p>
      <w:pPr>
        <w:spacing w:before="75" w:after="0"/>
      </w:pPr>
      <w:r>
        <w:rPr/>
        <w:t xml:space="preserve">第二节 技术落地应用现状</w:t>
      </w:r>
    </w:p>
    <w:p>
      <w:pPr>
        <w:spacing w:before="75" w:after="0"/>
      </w:pPr>
      <w:r>
        <w:rPr/>
        <w:t xml:space="preserve">一、技术应用场景分布</w:t>
      </w:r>
    </w:p>
    <w:p>
      <w:pPr>
        <w:spacing w:before="75" w:after="0"/>
      </w:pPr>
      <w:r>
        <w:rPr/>
        <w:t xml:space="preserve">二、技术投入水平分析</w:t>
      </w:r>
    </w:p>
    <w:p>
      <w:pPr>
        <w:spacing w:before="75" w:after="0"/>
      </w:pPr>
      <w:r>
        <w:rPr/>
        <w:t xml:space="preserve">三、技术应用效果评估</w:t>
      </w:r>
    </w:p>
    <w:p>
      <w:pPr>
        <w:spacing w:before="75" w:after="0"/>
      </w:pPr>
      <w:r>
        <w:rPr/>
        <w:t xml:space="preserve">第三节 前沿技术迭代方向</w:t>
      </w:r>
    </w:p>
    <w:p>
      <w:pPr>
        <w:spacing w:before="75" w:after="0"/>
      </w:pPr>
      <w:r>
        <w:rPr/>
        <w:t xml:space="preserve">一、新一代底层技术路线</w:t>
      </w:r>
    </w:p>
    <w:p>
      <w:pPr>
        <w:spacing w:before="75" w:after="0"/>
      </w:pPr>
      <w:r>
        <w:rPr/>
        <w:t xml:space="preserve">二、系统架构升级方向</w:t>
      </w:r>
    </w:p>
    <w:p>
      <w:pPr>
        <w:spacing w:before="75" w:after="0"/>
      </w:pPr>
      <w:r>
        <w:rPr/>
        <w:t xml:space="preserve">三、数据处理技术演进</w:t>
      </w:r>
    </w:p>
    <w:p>
      <w:pPr>
        <w:spacing w:before="75" w:after="0"/>
      </w:pPr>
      <w:r>
        <w:rPr/>
        <w:t xml:space="preserve">第四节 技术投入效益分析</w:t>
      </w:r>
    </w:p>
    <w:p>
      <w:pPr>
        <w:spacing w:before="75" w:after="0"/>
      </w:pPr>
      <w:r>
        <w:rPr/>
        <w:t xml:space="preserve">一、技术投入成本构成</w:t>
      </w:r>
    </w:p>
    <w:p>
      <w:pPr>
        <w:spacing w:before="75" w:after="0"/>
      </w:pPr>
      <w:r>
        <w:rPr/>
        <w:t xml:space="preserve">二、投入产出效益测算</w:t>
      </w:r>
    </w:p>
    <w:p>
      <w:pPr>
        <w:spacing w:before="75" w:after="0"/>
      </w:pPr>
      <w:r>
        <w:rPr/>
        <w:t xml:space="preserve">三、技术壁垒提升路径</w:t>
      </w:r>
    </w:p>
    <w:p>
      <w:pPr>
        <w:spacing w:before="75" w:after="0"/>
      </w:pPr>
      <w:r>
        <w:rPr>
          <w:b w:val="1"/>
          <w:bCs w:val="1"/>
        </w:rPr>
        <w:t xml:space="preserve">第十章 行业驱动因素、制约因素与市场机会</w:t>
      </w:r>
    </w:p>
    <w:p>
      <w:pPr>
        <w:spacing w:before="75" w:after="0"/>
      </w:pPr>
      <w:r>
        <w:rPr/>
        <w:t xml:space="preserve">第一节 行业增长驱动因素</w:t>
      </w:r>
    </w:p>
    <w:p>
      <w:pPr>
        <w:spacing w:before="75" w:after="0"/>
      </w:pPr>
      <w:r>
        <w:rPr/>
        <w:t xml:space="preserve">一、数字经济带来交易增量</w:t>
      </w:r>
    </w:p>
    <w:p>
      <w:pPr>
        <w:spacing w:before="75" w:after="0"/>
      </w:pPr>
      <w:r>
        <w:rPr/>
        <w:t xml:space="preserve">二、底层基础设施升级驱动</w:t>
      </w:r>
    </w:p>
    <w:p>
      <w:pPr>
        <w:spacing w:before="75" w:after="0"/>
      </w:pPr>
      <w:r>
        <w:rPr/>
        <w:t xml:space="preserve">三、场景数字化拓展驱动</w:t>
      </w:r>
    </w:p>
    <w:p>
      <w:pPr>
        <w:spacing w:before="75" w:after="0"/>
      </w:pPr>
      <w:r>
        <w:rPr/>
        <w:t xml:space="preserve">第二节 行业发展制约因素</w:t>
      </w:r>
    </w:p>
    <w:p>
      <w:pPr>
        <w:spacing w:before="75" w:after="0"/>
      </w:pPr>
      <w:r>
        <w:rPr/>
        <w:t xml:space="preserve">一、业务同质化制约</w:t>
      </w:r>
    </w:p>
    <w:p>
      <w:pPr>
        <w:spacing w:before="75" w:after="0"/>
      </w:pPr>
      <w:r>
        <w:rPr/>
        <w:t xml:space="preserve">二、风控成本持续抬升</w:t>
      </w:r>
    </w:p>
    <w:p>
      <w:pPr>
        <w:spacing w:before="75" w:after="0"/>
      </w:pPr>
      <w:r>
        <w:rPr/>
        <w:t xml:space="preserve">三、存量市场竞争挤压</w:t>
      </w:r>
    </w:p>
    <w:p>
      <w:pPr>
        <w:spacing w:before="75" w:after="0"/>
      </w:pPr>
      <w:r>
        <w:rPr/>
        <w:t xml:space="preserve">第三节 行业潜在市场机会</w:t>
      </w:r>
    </w:p>
    <w:p>
      <w:pPr>
        <w:spacing w:before="75" w:after="0"/>
      </w:pPr>
      <w:r>
        <w:rPr/>
        <w:t xml:space="preserve">一、产业数字化支付机会</w:t>
      </w:r>
    </w:p>
    <w:p>
      <w:pPr>
        <w:spacing w:before="75" w:after="0"/>
      </w:pPr>
      <w:r>
        <w:rPr/>
        <w:t xml:space="preserve">二、跨境本币清算机会</w:t>
      </w:r>
    </w:p>
    <w:p>
      <w:pPr>
        <w:spacing w:before="75" w:after="0"/>
      </w:pPr>
      <w:r>
        <w:rPr/>
        <w:t xml:space="preserve">三、嵌入式支付机会</w:t>
      </w:r>
    </w:p>
    <w:p>
      <w:pPr>
        <w:spacing w:before="75" w:after="0"/>
      </w:pPr>
      <w:r>
        <w:rPr/>
        <w:t xml:space="preserve">第四节 行业潜在威胁分析</w:t>
      </w:r>
    </w:p>
    <w:p>
      <w:pPr>
        <w:spacing w:before="75" w:after="0"/>
      </w:pPr>
      <w:r>
        <w:rPr/>
        <w:t xml:space="preserve">一、替代业务冲击</w:t>
      </w:r>
    </w:p>
    <w:p>
      <w:pPr>
        <w:spacing w:before="75" w:after="0"/>
      </w:pPr>
      <w:r>
        <w:rPr/>
        <w:t xml:space="preserve">二、技术迭代风险</w:t>
      </w:r>
    </w:p>
    <w:p>
      <w:pPr>
        <w:spacing w:before="75" w:after="0"/>
      </w:pPr>
      <w:r>
        <w:rPr/>
        <w:t xml:space="preserve">三、客户议价能力提升</w:t>
      </w:r>
    </w:p>
    <w:p>
      <w:pPr>
        <w:spacing w:before="75" w:after="0"/>
      </w:pPr>
      <w:r>
        <w:rPr>
          <w:b w:val="1"/>
          <w:bCs w:val="1"/>
        </w:rPr>
        <w:t xml:space="preserve">第十一章 支付清算行业竞争格局分析</w:t>
      </w:r>
    </w:p>
    <w:p>
      <w:pPr>
        <w:spacing w:before="75" w:after="0"/>
      </w:pPr>
      <w:r>
        <w:rPr/>
        <w:t xml:space="preserve">第一节 行业竞争总体格局</w:t>
      </w:r>
    </w:p>
    <w:p>
      <w:pPr>
        <w:spacing w:before="75" w:after="0"/>
      </w:pPr>
      <w:r>
        <w:rPr/>
        <w:t xml:space="preserve">一、竞争层次划分</w:t>
      </w:r>
    </w:p>
    <w:p>
      <w:pPr>
        <w:spacing w:before="75" w:after="0"/>
      </w:pPr>
      <w:r>
        <w:rPr/>
        <w:t xml:space="preserve">二、竞争焦点分析</w:t>
      </w:r>
    </w:p>
    <w:p>
      <w:pPr>
        <w:spacing w:before="75" w:after="0"/>
      </w:pPr>
      <w:r>
        <w:rPr/>
        <w:t xml:space="preserve">三、竞争格局演化路径</w:t>
      </w:r>
    </w:p>
    <w:p>
      <w:pPr>
        <w:spacing w:before="75" w:after="0"/>
      </w:pPr>
      <w:r>
        <w:rPr/>
        <w:t xml:space="preserve">第二节 不同类型主体竞争对比</w:t>
      </w:r>
    </w:p>
    <w:p>
      <w:pPr>
        <w:spacing w:before="75" w:after="0"/>
      </w:pPr>
      <w:r>
        <w:rPr/>
        <w:t xml:space="preserve">一、特许清算机构竞争定位</w:t>
      </w:r>
    </w:p>
    <w:p>
      <w:pPr>
        <w:spacing w:before="75" w:after="0"/>
      </w:pPr>
      <w:r>
        <w:rPr/>
        <w:t xml:space="preserve">二、商业银行支付板块竞争定位</w:t>
      </w:r>
    </w:p>
    <w:p>
      <w:pPr>
        <w:spacing w:before="75" w:after="0"/>
      </w:pPr>
      <w:r>
        <w:rPr/>
        <w:t xml:space="preserve">三、持牌支付机构竞争定位</w:t>
      </w:r>
    </w:p>
    <w:p>
      <w:pPr>
        <w:spacing w:before="75" w:after="0"/>
      </w:pPr>
      <w:r>
        <w:rPr/>
        <w:t xml:space="preserve">第三节 行业竞争策略分析</w:t>
      </w:r>
    </w:p>
    <w:p>
      <w:pPr>
        <w:spacing w:before="75" w:after="0"/>
      </w:pPr>
      <w:r>
        <w:rPr/>
        <w:t xml:space="preserve">一、场景拓展策略</w:t>
      </w:r>
    </w:p>
    <w:p>
      <w:pPr>
        <w:spacing w:before="75" w:after="0"/>
      </w:pPr>
      <w:r>
        <w:rPr/>
        <w:t xml:space="preserve">二、技术迭代策略</w:t>
      </w:r>
    </w:p>
    <w:p>
      <w:pPr>
        <w:spacing w:before="75" w:after="0"/>
      </w:pPr>
      <w:r>
        <w:rPr/>
        <w:t xml:space="preserve">三、产业链合作策略</w:t>
      </w:r>
    </w:p>
    <w:p>
      <w:pPr>
        <w:spacing w:before="75" w:after="0"/>
      </w:pPr>
      <w:r>
        <w:rPr/>
        <w:t xml:space="preserve">第四节 行业并购整合分析</w:t>
      </w:r>
    </w:p>
    <w:p>
      <w:pPr>
        <w:spacing w:before="75" w:after="0"/>
      </w:pPr>
      <w:r>
        <w:rPr/>
        <w:t xml:space="preserve">一、并购动因分析</w:t>
      </w:r>
    </w:p>
    <w:p>
      <w:pPr>
        <w:spacing w:before="75" w:after="0"/>
      </w:pPr>
      <w:r>
        <w:rPr/>
        <w:t xml:space="preserve">二、并购类型特征</w:t>
      </w:r>
    </w:p>
    <w:p>
      <w:pPr>
        <w:spacing w:before="75" w:after="0"/>
      </w:pPr>
      <w:r>
        <w:rPr/>
        <w:t xml:space="preserve">三、整合趋势预判</w:t>
      </w:r>
    </w:p>
    <w:p>
      <w:pPr>
        <w:spacing w:before="75" w:after="0"/>
      </w:pPr>
      <w:r>
        <w:rPr>
          <w:b w:val="1"/>
          <w:bCs w:val="1"/>
        </w:rPr>
        <w:t xml:space="preserve">第十二章 下游应用行业需求分析</w:t>
      </w:r>
    </w:p>
    <w:p>
      <w:pPr>
        <w:spacing w:before="75" w:after="0"/>
      </w:pPr>
      <w:r>
        <w:rPr/>
        <w:t xml:space="preserve">第一节 零售电商行业支付清算需求</w:t>
      </w:r>
    </w:p>
    <w:p>
      <w:pPr>
        <w:spacing w:before="75" w:after="0"/>
      </w:pPr>
      <w:r>
        <w:rPr/>
        <w:t xml:space="preserve">一、交易规模与支付需求特征</w:t>
      </w:r>
    </w:p>
    <w:p>
      <w:pPr>
        <w:spacing w:before="75" w:after="0"/>
      </w:pPr>
      <w:r>
        <w:rPr/>
        <w:t xml:space="preserve">二、支付清算服务要求</w:t>
      </w:r>
    </w:p>
    <w:p>
      <w:pPr>
        <w:spacing w:before="75" w:after="0"/>
      </w:pPr>
      <w:r>
        <w:rPr/>
        <w:t xml:space="preserve">三、需求变化趋势</w:t>
      </w:r>
    </w:p>
    <w:p>
      <w:pPr>
        <w:spacing w:before="75" w:after="0"/>
      </w:pPr>
      <w:r>
        <w:rPr/>
        <w:t xml:space="preserve">第二节 制造业供应链支付清算需求</w:t>
      </w:r>
    </w:p>
    <w:p>
      <w:pPr>
        <w:spacing w:before="75" w:after="0"/>
      </w:pPr>
      <w:r>
        <w:rPr/>
        <w:t xml:space="preserve">一、供应链资金结算特点</w:t>
      </w:r>
    </w:p>
    <w:p>
      <w:pPr>
        <w:spacing w:before="75" w:after="0"/>
      </w:pPr>
      <w:r>
        <w:rPr/>
        <w:t xml:space="preserve">二、清算时效需求</w:t>
      </w:r>
    </w:p>
    <w:p>
      <w:pPr>
        <w:spacing w:before="75" w:after="0"/>
      </w:pPr>
      <w:r>
        <w:rPr/>
        <w:t xml:space="preserve">三、数字化结算升级空间</w:t>
      </w:r>
    </w:p>
    <w:p>
      <w:pPr>
        <w:spacing w:before="75" w:after="0"/>
      </w:pPr>
      <w:r>
        <w:rPr/>
        <w:t xml:space="preserve">第三节 文旅与民生服务支付需求</w:t>
      </w:r>
    </w:p>
    <w:p>
      <w:pPr>
        <w:spacing w:before="75" w:after="0"/>
      </w:pPr>
      <w:r>
        <w:rPr/>
        <w:t xml:space="preserve">一、场景交易特征</w:t>
      </w:r>
    </w:p>
    <w:p>
      <w:pPr>
        <w:spacing w:before="75" w:after="0"/>
      </w:pPr>
      <w:r>
        <w:rPr/>
        <w:t xml:space="preserve">二、支付产品适配要求</w:t>
      </w:r>
    </w:p>
    <w:p>
      <w:pPr>
        <w:spacing w:before="75" w:after="0"/>
      </w:pPr>
      <w:r>
        <w:rPr/>
        <w:t xml:space="preserve">三、增量市场潜力</w:t>
      </w:r>
    </w:p>
    <w:p>
      <w:pPr>
        <w:spacing w:before="75" w:after="0"/>
      </w:pPr>
      <w:r>
        <w:rPr/>
        <w:t xml:space="preserve">第四节 跨境商贸行业支付清算需求</w:t>
      </w:r>
    </w:p>
    <w:p>
      <w:pPr>
        <w:spacing w:before="75" w:after="0"/>
      </w:pPr>
      <w:r>
        <w:rPr/>
        <w:t xml:space="preserve">一、跨境交易结算痛点</w:t>
      </w:r>
    </w:p>
    <w:p>
      <w:pPr>
        <w:spacing w:before="75" w:after="0"/>
      </w:pPr>
      <w:r>
        <w:rPr/>
        <w:t xml:space="preserve">二、本币结算需求特征</w:t>
      </w:r>
    </w:p>
    <w:p>
      <w:pPr>
        <w:spacing w:before="75" w:after="0"/>
      </w:pPr>
      <w:r>
        <w:rPr/>
        <w:t xml:space="preserve">三、业务增长潜力</w:t>
      </w:r>
    </w:p>
    <w:p>
      <w:pPr>
        <w:spacing w:before="75" w:after="0"/>
      </w:pPr>
      <w:r>
        <w:rPr>
          <w:b w:val="1"/>
          <w:bCs w:val="1"/>
        </w:rPr>
        <w:t xml:space="preserve">第十三章 2026-2031年支付清算行业风险评估</w:t>
      </w:r>
    </w:p>
    <w:p>
      <w:pPr>
        <w:spacing w:before="75" w:after="0"/>
      </w:pPr>
      <w:r>
        <w:rPr/>
        <w:t xml:space="preserve">第一节 业务运营风险</w:t>
      </w:r>
    </w:p>
    <w:p>
      <w:pPr>
        <w:spacing w:before="75" w:after="0"/>
      </w:pPr>
      <w:r>
        <w:rPr/>
        <w:t xml:space="preserve">一、系统稳定性风险</w:t>
      </w:r>
    </w:p>
    <w:p>
      <w:pPr>
        <w:spacing w:before="75" w:after="0"/>
      </w:pPr>
      <w:r>
        <w:rPr/>
        <w:t xml:space="preserve">二、交易欺诈风险</w:t>
      </w:r>
    </w:p>
    <w:p>
      <w:pPr>
        <w:spacing w:before="75" w:after="0"/>
      </w:pPr>
      <w:r>
        <w:rPr/>
        <w:t xml:space="preserve">三、流动性管理风险</w:t>
      </w:r>
    </w:p>
    <w:p>
      <w:pPr>
        <w:spacing w:before="75" w:after="0"/>
      </w:pPr>
      <w:r>
        <w:rPr/>
        <w:t xml:space="preserve">第二节 技术安全风险</w:t>
      </w:r>
    </w:p>
    <w:p>
      <w:pPr>
        <w:spacing w:before="75" w:after="0"/>
      </w:pPr>
      <w:r>
        <w:rPr/>
        <w:t xml:space="preserve">一、网络安全风险</w:t>
      </w:r>
    </w:p>
    <w:p>
      <w:pPr>
        <w:spacing w:before="75" w:after="0"/>
      </w:pPr>
      <w:r>
        <w:rPr/>
        <w:t xml:space="preserve">二、数据安全风险</w:t>
      </w:r>
    </w:p>
    <w:p>
      <w:pPr>
        <w:spacing w:before="75" w:after="0"/>
      </w:pPr>
      <w:r>
        <w:rPr/>
        <w:t xml:space="preserve">三、系统迭代风险</w:t>
      </w:r>
    </w:p>
    <w:p>
      <w:pPr>
        <w:spacing w:before="75" w:after="0"/>
      </w:pPr>
      <w:r>
        <w:rPr/>
        <w:t xml:space="preserve">第三节 市场经营风险</w:t>
      </w:r>
    </w:p>
    <w:p>
      <w:pPr>
        <w:spacing w:before="75" w:after="0"/>
      </w:pPr>
      <w:r>
        <w:rPr/>
        <w:t xml:space="preserve">一、盈利下滑风险</w:t>
      </w:r>
    </w:p>
    <w:p>
      <w:pPr>
        <w:spacing w:before="75" w:after="0"/>
      </w:pPr>
      <w:r>
        <w:rPr/>
        <w:t xml:space="preserve">二、客户流失风险</w:t>
      </w:r>
    </w:p>
    <w:p>
      <w:pPr>
        <w:spacing w:before="75" w:after="0"/>
      </w:pPr>
      <w:r>
        <w:rPr/>
        <w:t xml:space="preserve">三、同业竞争风险</w:t>
      </w:r>
    </w:p>
    <w:p>
      <w:pPr>
        <w:spacing w:before="75" w:after="0"/>
      </w:pPr>
      <w:r>
        <w:rPr/>
        <w:t xml:space="preserve">第四节 风险应对与缓释思路</w:t>
      </w:r>
    </w:p>
    <w:p>
      <w:pPr>
        <w:spacing w:before="75" w:after="0"/>
      </w:pPr>
      <w:r>
        <w:rPr/>
        <w:t xml:space="preserve">一、风险识别体系搭建</w:t>
      </w:r>
    </w:p>
    <w:p>
      <w:pPr>
        <w:spacing w:before="75" w:after="0"/>
      </w:pPr>
      <w:r>
        <w:rPr/>
        <w:t xml:space="preserve">二、风险量化评估方法</w:t>
      </w:r>
    </w:p>
    <w:p>
      <w:pPr>
        <w:spacing w:before="75" w:after="0"/>
      </w:pPr>
      <w:r>
        <w:rPr/>
        <w:t xml:space="preserve">三、风险防控实施路径</w:t>
      </w:r>
    </w:p>
    <w:p>
      <w:pPr>
        <w:spacing w:before="75" w:after="0"/>
      </w:pPr>
      <w:r>
        <w:rPr>
          <w:b w:val="1"/>
          <w:bCs w:val="1"/>
        </w:rPr>
        <w:t xml:space="preserve">第十四章 行业重点企业深度分析</w:t>
      </w:r>
    </w:p>
    <w:p>
      <w:pPr>
        <w:spacing w:before="75" w:after="0"/>
      </w:pPr>
      <w:r>
        <w:rPr/>
        <w:t xml:space="preserve">第一节 中国银联股份有限公司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第二节 网联清算有限公司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第三节 拉卡拉支付股份有限公司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第四节 财付通支付科技有限公司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第五节 支付宝(中国)网络技术有限公司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第六节 通联支付网络服务股份有限公司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第七节 快钱支付清算信息有限公司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第八节 上海汇付数据服务有限公司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第九节 银联商务股份有限公司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t xml:space="preserve">第十节 银盛支付服务股份有限公司</w:t>
      </w:r>
    </w:p>
    <w:p>
      <w:pPr>
        <w:spacing w:before="75" w:after="0"/>
      </w:pPr>
      <w:r>
        <w:rPr/>
        <w:t xml:space="preserve">一、企业概况</w:t>
      </w:r>
    </w:p>
    <w:p>
      <w:pPr>
        <w:spacing w:before="75" w:after="0"/>
      </w:pPr>
      <w:r>
        <w:rPr/>
        <w:t xml:space="preserve">二、核心业务与产品</w:t>
      </w:r>
    </w:p>
    <w:p>
      <w:pPr>
        <w:spacing w:before="75" w:after="0"/>
      </w:pPr>
      <w:r>
        <w:rPr/>
        <w:t xml:space="preserve">三、核心竞争优势</w:t>
      </w:r>
    </w:p>
    <w:p>
      <w:pPr>
        <w:spacing w:before="75" w:after="0"/>
      </w:pPr>
      <w:r>
        <w:rPr/>
        <w:t xml:space="preserve">四、企业发展动态</w:t>
      </w:r>
    </w:p>
    <w:p>
      <w:pPr>
        <w:spacing w:before="75" w:after="0"/>
      </w:pPr>
      <w:r>
        <w:rPr>
          <w:b w:val="1"/>
          <w:bCs w:val="1"/>
        </w:rPr>
        <w:t xml:space="preserve">第十五章 2026-2031年行业发展趋势预判</w:t>
      </w:r>
    </w:p>
    <w:p>
      <w:pPr>
        <w:spacing w:before="75" w:after="0"/>
      </w:pPr>
      <w:r>
        <w:rPr/>
        <w:t xml:space="preserve">第一节 业务模式发展趋势</w:t>
      </w:r>
    </w:p>
    <w:p>
      <w:pPr>
        <w:spacing w:before="75" w:after="0"/>
      </w:pPr>
      <w:r>
        <w:rPr/>
        <w:t xml:space="preserve">一、支付服务泛化趋势</w:t>
      </w:r>
    </w:p>
    <w:p>
      <w:pPr>
        <w:spacing w:before="75" w:after="0"/>
      </w:pPr>
      <w:r>
        <w:rPr/>
        <w:t xml:space="preserve">二、清算一体化趋势</w:t>
      </w:r>
    </w:p>
    <w:p>
      <w:pPr>
        <w:spacing w:before="75" w:after="0"/>
      </w:pPr>
      <w:r>
        <w:rPr/>
        <w:t xml:space="preserve">三、嵌入式支付普及趋势</w:t>
      </w:r>
    </w:p>
    <w:p>
      <w:pPr>
        <w:spacing w:before="75" w:after="0"/>
      </w:pPr>
      <w:r>
        <w:rPr/>
        <w:t xml:space="preserve">第二节 技术发展趋势</w:t>
      </w:r>
    </w:p>
    <w:p>
      <w:pPr>
        <w:spacing w:before="75" w:after="0"/>
      </w:pPr>
      <w:r>
        <w:rPr/>
        <w:t xml:space="preserve">一、系统云化改造趋势</w:t>
      </w:r>
    </w:p>
    <w:p>
      <w:pPr>
        <w:spacing w:before="75" w:after="0"/>
      </w:pPr>
      <w:r>
        <w:rPr/>
        <w:t xml:space="preserve">二、风控智能化趋势</w:t>
      </w:r>
    </w:p>
    <w:p>
      <w:pPr>
        <w:spacing w:before="75" w:after="0"/>
      </w:pPr>
      <w:r>
        <w:rPr/>
        <w:t xml:space="preserve">三、标准化接口普及趋势</w:t>
      </w:r>
    </w:p>
    <w:p>
      <w:pPr>
        <w:spacing w:before="75" w:after="0"/>
      </w:pPr>
      <w:r>
        <w:rPr/>
        <w:t xml:space="preserve">第三节 市场结构发展趋势</w:t>
      </w:r>
    </w:p>
    <w:p>
      <w:pPr>
        <w:spacing w:before="75" w:after="0"/>
      </w:pPr>
      <w:r>
        <w:rPr/>
        <w:t xml:space="preserve">一、市场集中度变化趋势</w:t>
      </w:r>
    </w:p>
    <w:p>
      <w:pPr>
        <w:spacing w:before="75" w:after="0"/>
      </w:pPr>
      <w:r>
        <w:rPr/>
        <w:t xml:space="preserve">二、主体分工专业化趋势</w:t>
      </w:r>
    </w:p>
    <w:p>
      <w:pPr>
        <w:spacing w:before="75" w:after="0"/>
      </w:pPr>
      <w:r>
        <w:rPr/>
        <w:t xml:space="preserve">三、跨机构协同增多趋势</w:t>
      </w:r>
    </w:p>
    <w:p>
      <w:pPr>
        <w:spacing w:before="75" w:after="0"/>
      </w:pPr>
      <w:r>
        <w:rPr/>
        <w:t xml:space="preserve">第四节 盈利模式演变趋势</w:t>
      </w:r>
    </w:p>
    <w:p>
      <w:pPr>
        <w:spacing w:before="75" w:after="0"/>
      </w:pPr>
      <w:r>
        <w:rPr/>
        <w:t xml:space="preserve">一、收入结构转型方向</w:t>
      </w:r>
    </w:p>
    <w:p>
      <w:pPr>
        <w:spacing w:before="75" w:after="0"/>
      </w:pPr>
      <w:r>
        <w:rPr/>
        <w:t xml:space="preserve">二、增值服务占比提升</w:t>
      </w:r>
    </w:p>
    <w:p>
      <w:pPr>
        <w:spacing w:before="75" w:after="0"/>
      </w:pPr>
      <w:r>
        <w:rPr/>
        <w:t xml:space="preserve">三、成本结构优化趋势</w:t>
      </w:r>
    </w:p>
    <w:p>
      <w:pPr>
        <w:spacing w:before="75" w:after="0"/>
      </w:pPr>
      <w:r>
        <w:rPr>
          <w:b w:val="1"/>
          <w:bCs w:val="1"/>
        </w:rPr>
        <w:t xml:space="preserve">第十六章 行业投资机会与投资策略建议</w:t>
      </w:r>
    </w:p>
    <w:p>
      <w:pPr>
        <w:spacing w:before="75" w:after="0"/>
      </w:pPr>
      <w:r>
        <w:rPr/>
        <w:t xml:space="preserve">第一节 行业投资价值评估</w:t>
      </w:r>
    </w:p>
    <w:p>
      <w:pPr>
        <w:spacing w:before="75" w:after="0"/>
      </w:pPr>
      <w:r>
        <w:rPr/>
        <w:t xml:space="preserve">一、行业投资吸引力评价</w:t>
      </w:r>
    </w:p>
    <w:p>
      <w:pPr>
        <w:spacing w:before="75" w:after="0"/>
      </w:pPr>
      <w:r>
        <w:rPr/>
        <w:t xml:space="preserve">二、细分赛道投资价值排序</w:t>
      </w:r>
    </w:p>
    <w:p>
      <w:pPr>
        <w:spacing w:before="75" w:after="0"/>
      </w:pPr>
      <w:r>
        <w:rPr/>
        <w:t xml:space="preserve">三、长期收益空间测算</w:t>
      </w:r>
    </w:p>
    <w:p>
      <w:pPr>
        <w:spacing w:before="75" w:after="0"/>
      </w:pPr>
      <w:r>
        <w:rPr/>
        <w:t xml:space="preserve">第二节 重点投资领域识别</w:t>
      </w:r>
    </w:p>
    <w:p>
      <w:pPr>
        <w:spacing w:before="75" w:after="0"/>
      </w:pPr>
      <w:r>
        <w:rPr/>
        <w:t xml:space="preserve">一、底层清算技术领域</w:t>
      </w:r>
    </w:p>
    <w:p>
      <w:pPr>
        <w:spacing w:before="75" w:after="0"/>
      </w:pPr>
      <w:r>
        <w:rPr/>
        <w:t xml:space="preserve">二、企业对公支付领域</w:t>
      </w:r>
    </w:p>
    <w:p>
      <w:pPr>
        <w:spacing w:before="75" w:after="0"/>
      </w:pPr>
      <w:r>
        <w:rPr/>
        <w:t xml:space="preserve">三、跨境支付清算领域</w:t>
      </w:r>
    </w:p>
    <w:p>
      <w:pPr>
        <w:spacing w:before="75" w:after="0"/>
      </w:pPr>
      <w:r>
        <w:rPr/>
        <w:t xml:space="preserve">第三节 投资风险提示</w:t>
      </w:r>
    </w:p>
    <w:p>
      <w:pPr>
        <w:spacing w:before="75" w:after="0"/>
      </w:pPr>
      <w:r>
        <w:rPr/>
        <w:t xml:space="preserve">一、项目投资风险要点</w:t>
      </w:r>
    </w:p>
    <w:p>
      <w:pPr>
        <w:spacing w:before="75" w:after="0"/>
      </w:pPr>
      <w:r>
        <w:rPr/>
        <w:t xml:space="preserve">二、退出路径风险</w:t>
      </w:r>
    </w:p>
    <w:p>
      <w:pPr>
        <w:spacing w:before="75" w:after="0"/>
      </w:pPr>
      <w:r>
        <w:rPr/>
        <w:t xml:space="preserve">三、投资估值风险</w:t>
      </w:r>
    </w:p>
    <w:p>
      <w:pPr>
        <w:spacing w:before="75" w:after="0"/>
      </w:pPr>
      <w:r>
        <w:rPr/>
        <w:t xml:space="preserve">第四节 投资策略建议</w:t>
      </w:r>
    </w:p>
    <w:p>
      <w:pPr>
        <w:spacing w:before="75" w:after="0"/>
      </w:pPr>
      <w:r>
        <w:rPr/>
        <w:t xml:space="preserve">一、赛道选择策略</w:t>
      </w:r>
    </w:p>
    <w:p>
      <w:pPr>
        <w:spacing w:before="75" w:after="0"/>
      </w:pPr>
      <w:r>
        <w:rPr/>
        <w:t xml:space="preserve">二、标的筛选策略</w:t>
      </w:r>
    </w:p>
    <w:p>
      <w:pPr>
        <w:spacing w:before="75" w:after="0"/>
      </w:pPr>
      <w:r>
        <w:rPr/>
        <w:t xml:space="preserve">三、投后运营策略</w:t>
      </w:r>
    </w:p>
    <w:p>
      <w:pPr>
        <w:spacing w:before="75" w:after="0"/>
      </w:pPr>
      <w:r>
        <w:rPr>
          <w:b w:val="1"/>
          <w:bCs w:val="1"/>
        </w:rPr>
        <w:t xml:space="preserve">第十七章 产业发展战略规划建议</w:t>
      </w:r>
    </w:p>
    <w:p>
      <w:pPr>
        <w:spacing w:before="75" w:after="0"/>
      </w:pPr>
      <w:r>
        <w:rPr/>
        <w:t xml:space="preserve">第一节 行业发展总体思路</w:t>
      </w:r>
    </w:p>
    <w:p>
      <w:pPr>
        <w:spacing w:before="75" w:after="0"/>
      </w:pPr>
      <w:r>
        <w:rPr/>
        <w:t xml:space="preserve">一、高质量发展方向</w:t>
      </w:r>
    </w:p>
    <w:p>
      <w:pPr>
        <w:spacing w:before="75" w:after="0"/>
      </w:pPr>
      <w:r>
        <w:rPr/>
        <w:t xml:space="preserve">二、产业生态建设思路</w:t>
      </w:r>
    </w:p>
    <w:p>
      <w:pPr>
        <w:spacing w:before="75" w:after="0"/>
      </w:pPr>
      <w:r>
        <w:rPr/>
        <w:t xml:space="preserve">三、基础设施建设思路</w:t>
      </w:r>
    </w:p>
    <w:p>
      <w:pPr>
        <w:spacing w:before="75" w:after="0"/>
      </w:pPr>
      <w:r>
        <w:rPr/>
        <w:t xml:space="preserve">第二节 产业主体发展建议</w:t>
      </w:r>
    </w:p>
    <w:p>
      <w:pPr>
        <w:spacing w:before="75" w:after="0"/>
      </w:pPr>
      <w:r>
        <w:rPr/>
        <w:t xml:space="preserve">一、清算机构发展建议</w:t>
      </w:r>
    </w:p>
    <w:p>
      <w:pPr>
        <w:spacing w:before="75" w:after="0"/>
      </w:pPr>
      <w:r>
        <w:rPr/>
        <w:t xml:space="preserve">二、商业银行支付业务建议</w:t>
      </w:r>
    </w:p>
    <w:p>
      <w:pPr>
        <w:spacing w:before="75" w:after="0"/>
      </w:pPr>
      <w:r>
        <w:rPr/>
        <w:t xml:space="preserve">三、持牌支付机构发展建议</w:t>
      </w:r>
    </w:p>
    <w:p>
      <w:pPr>
        <w:spacing w:before="75" w:after="0"/>
      </w:pPr>
      <w:r>
        <w:rPr/>
        <w:t xml:space="preserve">第三节 产业生态协同建议</w:t>
      </w:r>
    </w:p>
    <w:p>
      <w:pPr>
        <w:spacing w:before="75" w:after="0"/>
      </w:pPr>
      <w:r>
        <w:rPr/>
        <w:t xml:space="preserve">一、产业链协同机制搭建</w:t>
      </w:r>
    </w:p>
    <w:p>
      <w:pPr>
        <w:spacing w:before="75" w:after="0"/>
      </w:pPr>
      <w:r>
        <w:rPr/>
        <w:t xml:space="preserve">二、场景生态共建思路</w:t>
      </w:r>
    </w:p>
    <w:p>
      <w:pPr>
        <w:spacing w:before="75" w:after="0"/>
      </w:pPr>
      <w:r>
        <w:rPr/>
        <w:t xml:space="preserve">三、技术联合研发建议</w:t>
      </w:r>
    </w:p>
    <w:p>
      <w:pPr>
        <w:spacing w:before="75" w:after="0"/>
      </w:pPr>
      <w:r>
        <w:rPr/>
        <w:t xml:space="preserve">第四节 中长期业务布局建议</w:t>
      </w:r>
    </w:p>
    <w:p>
      <w:pPr>
        <w:spacing w:before="75" w:after="0"/>
      </w:pPr>
      <w:r>
        <w:rPr/>
        <w:t xml:space="preserve">一、2026-2028年短期布局</w:t>
      </w:r>
    </w:p>
    <w:p>
      <w:pPr>
        <w:spacing w:before="75" w:after="0"/>
      </w:pPr>
      <w:r>
        <w:rPr/>
        <w:t xml:space="preserve">二、2028-2030年中长期布局</w:t>
      </w:r>
    </w:p>
    <w:p>
      <w:pPr>
        <w:spacing w:before="75" w:after="0"/>
      </w:pPr>
      <w:r>
        <w:rPr/>
        <w:t xml:space="preserve">三、业务转型实施路径</w:t>
      </w:r>
    </w:p>
    <w:p>
      <w:pPr>
        <w:spacing w:before="75" w:after="0"/>
      </w:pPr>
      <w:r>
        <w:rPr>
          <w:b w:val="1"/>
          <w:bCs w:val="1"/>
        </w:rPr>
        <w:t xml:space="preserve">图表目录</w:t>
      </w:r>
    </w:p>
    <w:p>
      <w:pPr>
        <w:spacing w:before="75" w:after="0"/>
      </w:pPr>
      <w:r>
        <w:rPr/>
        <w:t xml:space="preserve">图表：支付清算行业产业链结构</w:t>
      </w:r>
    </w:p>
    <w:p>
      <w:pPr>
        <w:spacing w:before="75" w:after="0"/>
      </w:pPr>
      <w:r>
        <w:rPr/>
        <w:t xml:space="preserve">图表：2024-2026年中国支付清算行业交易笔数变化</w:t>
      </w:r>
    </w:p>
    <w:p>
      <w:pPr>
        <w:spacing w:before="75" w:after="0"/>
      </w:pPr>
      <w:r>
        <w:rPr/>
        <w:t xml:space="preserve">图表：2024-2026年中国支付清算行业交易金额变化</w:t>
      </w:r>
    </w:p>
    <w:p>
      <w:pPr>
        <w:spacing w:before="75" w:after="0"/>
      </w:pPr>
      <w:r>
        <w:rPr/>
        <w:t xml:space="preserve">图表：2024-2026年中国支付清算行业营收规模变化</w:t>
      </w:r>
    </w:p>
    <w:p>
      <w:pPr>
        <w:spacing w:before="75" w:after="0"/>
      </w:pPr>
      <w:r>
        <w:rPr/>
        <w:t xml:space="preserve">图表：2024-2026年行业市场集中度(cr3、cr5)变化趋势</w:t>
      </w:r>
    </w:p>
    <w:p>
      <w:pPr>
        <w:spacing w:before="75" w:after="0"/>
      </w:pPr>
      <w:r>
        <w:rPr/>
        <w:t xml:space="preserve">图表：2026-2031年中国支付清算行业交易笔数预测</w:t>
      </w:r>
    </w:p>
    <w:p>
      <w:pPr>
        <w:spacing w:before="75" w:after="0"/>
      </w:pPr>
      <w:r>
        <w:rPr/>
        <w:t xml:space="preserve">图表：2026-2031年中国支付清算行业交易金额预测</w:t>
      </w:r>
    </w:p>
    <w:p>
      <w:pPr>
        <w:spacing w:before="75" w:after="0"/>
      </w:pPr>
      <w:r>
        <w:rPr/>
        <w:t xml:space="preserve">图表：2026-2031年中国支付清算行业营收规模预测</w:t>
      </w:r>
    </w:p>
    <w:p>
      <w:pPr>
        <w:spacing w:before="75" w:after="0"/>
      </w:pPr>
      <w:r>
        <w:rPr/>
        <w:t xml:space="preserve">图表：支付清算细分市场规模对比</w:t>
      </w:r>
    </w:p>
    <w:p>
      <w:pPr>
        <w:spacing w:before="75" w:after="0"/>
      </w:pPr>
      <w:r>
        <w:rPr/>
        <w:t xml:space="preserve">图表：全球支付清算区域市场规模对比</w:t>
      </w:r>
    </w:p>
    <w:p>
      <w:pPr>
        <w:spacing w:before="75" w:after="0"/>
      </w:pPr>
      <w:r>
        <w:rPr/>
        <w:t xml:space="preserve">图表：支付清算行业波特五力竞争模型</w:t>
      </w:r>
    </w:p>
    <w:p>
      <w:pPr>
        <w:spacing w:before="75" w:after="0"/>
      </w:pPr>
      <w:r>
        <w:rPr/>
        <w:t xml:space="preserve">图表：行业技术投入结构占比</w:t>
      </w:r>
    </w:p>
    <w:p>
      <w:pPr>
        <w:spacing w:before="75" w:after="0"/>
      </w:pPr>
      <w:r>
        <w:rPr/>
        <w:t xml:space="preserve">图表：下游行业支付清算需求规模占比</w:t>
      </w:r>
    </w:p>
    <w:p>
      <w:pPr>
        <w:spacing w:before="75" w:after="0"/>
      </w:pPr>
      <w:r>
        <w:rPr/>
        <w:t xml:space="preserve">图表：2026-2031年行业增量市场空间拆分</w:t>
      </w:r>
    </w:p>
    <w:p>
      <w:pPr>
        <w:spacing w:before="75" w:after="0"/>
      </w:pPr>
      <w:r>
        <w:rPr/>
        <w:t xml:space="preserve">图表：行业企业市场份额分布(按2026年营收口径)</w:t>
      </w:r>
    </w:p>
    <w:p>
      <w:pPr>
        <w:spacing w:before="75" w:after="0"/>
      </w:pPr>
      <w:r>
        <w:rPr/>
        <w:t xml:space="preserve">图表：支付清算行业业务范畴统计</w:t>
      </w:r>
    </w:p>
    <w:p>
      <w:pPr>
        <w:spacing w:before="75" w:after="0"/>
      </w:pPr>
      <w:r>
        <w:rPr/>
        <w:t xml:space="preserve">图表：2024-2026年中国支付清算细分业务规模统计</w:t>
      </w:r>
    </w:p>
    <w:p>
      <w:pPr>
        <w:spacing w:before="75" w:after="0"/>
      </w:pPr>
      <w:r>
        <w:rPr/>
        <w:t xml:space="preserve">图表：2026-2031年支付清算细分业务规模预测</w:t>
      </w:r>
    </w:p>
    <w:p>
      <w:pPr>
        <w:spacing w:before="75" w:after="0"/>
      </w:pPr>
      <w:r>
        <w:rPr/>
        <w:t xml:space="preserve">图表：支付清算产业链上下游主体清单</w:t>
      </w:r>
    </w:p>
    <w:p>
      <w:pPr>
        <w:spacing w:before="75" w:after="0"/>
      </w:pPr>
      <w:r>
        <w:rPr/>
        <w:t xml:space="preserve">图表：细分市场吸引力评价对比</w:t>
      </w:r>
    </w:p>
    <w:p>
      <w:pPr>
        <w:spacing w:before="75" w:after="0"/>
      </w:pPr>
      <w:r>
        <w:rPr/>
        <w:t xml:space="preserve">图表：行业重点企业核心业务指标对比</w:t>
      </w:r>
    </w:p>
    <w:p>
      <w:pPr>
        <w:spacing w:before="75" w:after="0"/>
      </w:pPr>
      <w:r>
        <w:rPr/>
        <w:t xml:space="preserve">图表：行业投资吸引力评分</w:t>
      </w:r>
    </w:p>
    <w:p>
      <w:pPr>
        <w:spacing w:before="75" w:after="0"/>
      </w:pPr>
      <w:r>
        <w:rPr/>
        <w:t xml:space="preserve">图表：行业风险影响程度评估矩阵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2026-2031年中国支付清算行业深度调研及发展趋势预测研究报告</dc:title>
  <dc:description>2026-2031年中国支付清算行业深度调研及发展趋势预测研究报告</dc:description>
  <dc:subject>2026-2031年中国支付清算行业深度调研及发展趋势预测研究报告</dc:subject>
  <cp:keywords>研究报告</cp:keywords>
  <cp:category>研究报告</cp:category>
  <cp:lastModifiedBy>北京中道泰和信息咨询有限公司</cp:lastModifiedBy>
  <dcterms:created xsi:type="dcterms:W3CDTF">2026-10-20T19:18:52+08:00</dcterms:created>
  <dcterms:modified xsi:type="dcterms:W3CDTF">2026-10-20T19:18:52+08:00</dcterms:modified>
</cp:coreProperties>
</file>

<file path=docProps/custom.xml><?xml version="1.0" encoding="utf-8"?>
<Properties xmlns="http://schemas.openxmlformats.org/officeDocument/2006/custom-properties" xmlns:vt="http://schemas.openxmlformats.org/officeDocument/2006/docPropsVTypes"/>
</file>