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2024-2029年中国广州动漫产业发展分析及投资前景预测报告</w:t>
      </w:r>
    </w:p>
    <w:p>
      <w:pPr>
        <w:spacing w:after="150"/>
      </w:pPr>
      <w:r>
        <w:rPr>
          <w:b w:val="1"/>
          <w:bCs w:val="1"/>
        </w:rPr>
        <w:t xml:space="preserve">报告简介</w:t>
      </w:r>
    </w:p>
    <w:p>
      <w:pPr>
        <w:spacing w:after="150"/>
      </w:pPr>
      <w:r>
        <w:rPr/>
        <w:t xml:space="preserve">随着广州动漫行业竞争的不断加剧，大型企业间并购整合与资本运作日趋频繁，国内外优秀的广州动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州动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州动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州动漫行业的市场走向和发展趋势。</w:t>
      </w:r>
    </w:p>
    <w:p>
      <w:pPr>
        <w:spacing w:after="150"/>
      </w:pPr>
      <w:r>
        <w:rPr/>
        <w:t xml:space="preserve">报告对中国广州动漫行业的内外部环境、行业发展现状、产业链发展状况、市场供需、竞争格局、标杆企业、发展趋势、机会风险、发展策略与投资建议等进行了分析，并重点分析了我国广州动漫行业将面临的机遇与挑战。报告将帮助广州动漫企业、学术科研单位、投资企业准确了解广州动漫行业最新发展动向，及早发现广州动漫行业市场的空白点，机会点，增长点和盈利点hellip;hellip;准确把握广州动漫行业未被满足的市场需求和趋势，有效规避广州动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广州动漫细分市场构成</w:t>
      </w:r>
    </w:p>
    <w:p>
      <w:pPr>
        <w:spacing w:after="150"/>
      </w:pPr>
      <w:r>
        <w:rPr/>
        <w:t xml:space="preserve">一、产品定义</w:t>
      </w:r>
    </w:p>
    <w:p>
      <w:pPr>
        <w:spacing w:after="150"/>
      </w:pPr>
      <w:r>
        <w:rPr/>
        <w:t xml:space="preserve">二、产品分类</w:t>
      </w:r>
    </w:p>
    <w:p>
      <w:pPr>
        <w:spacing w:after="150"/>
      </w:pPr>
      <w:r>
        <w:rPr/>
        <w:t xml:space="preserve">第三节 广州动漫细分市场发展历程及周期性分析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广州动漫行业特征分析</w:t>
      </w:r>
    </w:p>
    <w:p>
      <w:pPr>
        <w:spacing w:after="150"/>
      </w:pPr>
      <w:r>
        <w:rPr/>
        <w:t xml:space="preserve">一、广州动漫周期性特征分析</w:t>
      </w:r>
    </w:p>
    <w:p>
      <w:pPr>
        <w:spacing w:after="150"/>
      </w:pPr>
      <w:r>
        <w:rPr/>
        <w:t xml:space="preserve">二、广州动漫季节性消费特征分析</w:t>
      </w:r>
    </w:p>
    <w:p>
      <w:pPr>
        <w:spacing w:after="150"/>
      </w:pPr>
      <w:r>
        <w:rPr/>
        <w:t xml:space="preserve">三、广州动漫政策准入机制分析</w:t>
      </w:r>
    </w:p>
    <w:p>
      <w:pPr>
        <w:spacing w:after="150"/>
      </w:pPr>
      <w:r>
        <w:rPr/>
        <w:t xml:space="preserve">四、广州动漫特有经营模式分析</w:t>
      </w:r>
    </w:p>
    <w:p>
      <w:pPr>
        <w:spacing w:after="150"/>
      </w:pPr>
      <w:r>
        <w:rPr/>
        <w:t xml:space="preserve">五、广州动漫技术门槛分析</w:t>
      </w:r>
    </w:p>
    <w:p>
      <w:pPr>
        <w:spacing w:after="150"/>
      </w:pPr>
      <w:r>
        <w:rPr>
          <w:b w:val="1"/>
          <w:bCs w:val="1"/>
        </w:rPr>
        <w:t xml:space="preserve">第二章 2019-2023年中国广州动漫发展环境分析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广州动漫政策及标准分析</w:t>
      </w:r>
    </w:p>
    <w:p>
      <w:pPr>
        <w:spacing w:after="150"/>
      </w:pPr>
      <w:r>
        <w:rPr/>
        <w:t xml:space="preserve">一、广州动漫管理体制分析</w:t>
      </w:r>
    </w:p>
    <w:p>
      <w:pPr>
        <w:spacing w:after="150"/>
      </w:pPr>
      <w:r>
        <w:rPr/>
        <w:t xml:space="preserve">二、广州动漫发展速度国家相关政策对比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二、中国广州动漫技术发展趋势分析</w:t>
      </w:r>
    </w:p>
    <w:p>
      <w:pPr>
        <w:spacing w:after="150"/>
      </w:pPr>
      <w:r>
        <w:rPr>
          <w:b w:val="1"/>
          <w:bCs w:val="1"/>
        </w:rPr>
        <w:t xml:space="preserve">第三章 全球广州动漫市场现状、市场容量及发展趋势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全球广州动漫发展历程与发展特点</w:t>
      </w:r>
    </w:p>
    <w:p>
      <w:pPr>
        <w:spacing w:after="150"/>
      </w:pPr>
      <w:r>
        <w:rPr/>
        <w:t xml:space="preserve">第五节 主要国家广州动漫需求规模及发展趋势分析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全球主要广州动漫企业竞争力分析</w:t>
      </w:r>
    </w:p>
    <w:p>
      <w:pPr>
        <w:spacing w:after="150"/>
      </w:pPr>
      <w:r>
        <w:rPr/>
        <w:t xml:space="preserve">第七节 全球广州动漫供求分析</w:t>
      </w:r>
    </w:p>
    <w:p>
      <w:pPr>
        <w:spacing w:after="150"/>
      </w:pPr>
      <w:r>
        <w:rPr/>
        <w:t xml:space="preserve">一、广州动漫供求现状</w:t>
      </w:r>
    </w:p>
    <w:p>
      <w:pPr>
        <w:spacing w:after="150"/>
      </w:pPr>
      <w:r>
        <w:rPr/>
        <w:t xml:space="preserve">二、广州动漫产能扩张及产能缺口分析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广州动漫下游行业需求特征与需求规模分析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二、下游对广州动漫的需求规模与趋势分析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二、下游对广州动漫的需求规模与趋势分析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二、年下游对广州动漫的需求规模与趋势分析</w:t>
      </w:r>
    </w:p>
    <w:p>
      <w:pPr>
        <w:spacing w:after="150"/>
      </w:pPr>
      <w:r>
        <w:rPr/>
        <w:t xml:space="preserve">第四节 年下游行业需求规模预测</w:t>
      </w:r>
    </w:p>
    <w:p>
      <w:pPr>
        <w:spacing w:after="150"/>
      </w:pPr>
      <w:r>
        <w:rPr>
          <w:b w:val="1"/>
          <w:bCs w:val="1"/>
        </w:rPr>
        <w:t xml:space="preserve">第六章 全球广州动漫发展分析</w:t>
      </w:r>
    </w:p>
    <w:p>
      <w:pPr>
        <w:spacing w:after="150"/>
      </w:pPr>
      <w:r>
        <w:rPr/>
        <w:t xml:space="preserve">第一节 2019-2023年全球广州动漫市场分析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广州动漫竞争格局分析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2024-2029年广州动漫供需市场预测</w:t>
      </w:r>
    </w:p>
    <w:p>
      <w:pPr>
        <w:spacing w:after="150"/>
      </w:pPr>
      <w:r>
        <w:rPr>
          <w:b w:val="1"/>
          <w:bCs w:val="1"/>
        </w:rPr>
        <w:t xml:space="preserve">第七章 广州动漫细分市场进出口调查分析</w:t>
      </w:r>
    </w:p>
    <w:p>
      <w:pPr>
        <w:spacing w:after="150"/>
      </w:pPr>
      <w:r>
        <w:rPr/>
        <w:t xml:space="preserve">第一节 2019-2023年广州动漫细分市场进口调查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2019-2023年广州动漫细分市场出口调查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2019-2023年广州动漫产品主要进出口企业排名</w:t>
      </w:r>
    </w:p>
    <w:p>
      <w:pPr>
        <w:spacing w:after="150"/>
      </w:pPr>
      <w:r>
        <w:rPr/>
        <w:t xml:space="preserve">一、中国广州动漫产品主要进出口企业的国际地位分析</w:t>
      </w:r>
    </w:p>
    <w:p>
      <w:pPr>
        <w:spacing w:after="150"/>
      </w:pPr>
      <w:r>
        <w:rPr/>
        <w:t xml:space="preserve">二、主要进出口国家及地区分析</w:t>
      </w:r>
    </w:p>
    <w:p>
      <w:pPr>
        <w:spacing w:after="150"/>
      </w:pPr>
      <w:r>
        <w:rPr/>
        <w:t xml:space="preserve">三、中国广州动漫进出口存在的问题</w:t>
      </w:r>
    </w:p>
    <w:p>
      <w:pPr>
        <w:spacing w:after="150"/>
      </w:pPr>
      <w:r>
        <w:rPr/>
        <w:t xml:space="preserve">第四节 2019-2023年广州动漫进出口环境</w:t>
      </w:r>
    </w:p>
    <w:p>
      <w:pPr>
        <w:spacing w:after="150"/>
      </w:pPr>
      <w:r>
        <w:rPr/>
        <w:t xml:space="preserve">一、税率</w:t>
      </w:r>
    </w:p>
    <w:p>
      <w:pPr>
        <w:spacing w:after="150"/>
      </w:pPr>
      <w:r>
        <w:rPr/>
        <w:t xml:space="preserve">二、贸易保护</w:t>
      </w:r>
    </w:p>
    <w:p>
      <w:pPr>
        <w:spacing w:after="150"/>
      </w:pPr>
      <w:r>
        <w:rPr/>
        <w:t xml:space="preserve">第五节 2024-2029年广州动漫产品进出口预测</w:t>
      </w:r>
    </w:p>
    <w:p>
      <w:pPr>
        <w:spacing w:after="150"/>
      </w:pPr>
      <w:r>
        <w:rPr>
          <w:b w:val="1"/>
          <w:bCs w:val="1"/>
        </w:rPr>
        <w:t xml:space="preserve">第八章 广州动漫产品价格调查分析</w:t>
      </w:r>
    </w:p>
    <w:p>
      <w:pPr>
        <w:spacing w:after="150"/>
      </w:pPr>
      <w:r>
        <w:rPr/>
        <w:t xml:space="preserve">第一节 2019-2023年国内外主要产品价格走势对比分析</w:t>
      </w:r>
    </w:p>
    <w:p>
      <w:pPr>
        <w:spacing w:after="150"/>
      </w:pPr>
      <w:r>
        <w:rPr/>
        <w:t xml:space="preserve">一、2019-2023年广州动漫产品定价因素分析</w:t>
      </w:r>
    </w:p>
    <w:p>
      <w:pPr>
        <w:spacing w:after="150"/>
      </w:pPr>
      <w:r>
        <w:rPr/>
        <w:t xml:space="preserve">二、2019-2023年广州动漫产品价格走势分析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2024-2029年广州动漫产品价格趋势预测</w:t>
      </w:r>
    </w:p>
    <w:p>
      <w:pPr>
        <w:spacing w:after="150"/>
      </w:pPr>
      <w:r>
        <w:rPr>
          <w:b w:val="1"/>
          <w:bCs w:val="1"/>
        </w:rPr>
        <w:t xml:space="preserve">第九章 中国广州动漫分类竞争优势分析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一、华东广州动漫竞争力分析</w:t>
      </w:r>
    </w:p>
    <w:p>
      <w:pPr>
        <w:spacing w:after="150"/>
      </w:pPr>
      <w:r>
        <w:rPr/>
        <w:t xml:space="preserve">二、华南广州动漫竞争力分析</w:t>
      </w:r>
    </w:p>
    <w:p>
      <w:pPr>
        <w:spacing w:after="150"/>
      </w:pPr>
      <w:r>
        <w:rPr/>
        <w:t xml:space="preserve">三、华北广州动漫竞争力分析</w:t>
      </w:r>
    </w:p>
    <w:p>
      <w:pPr>
        <w:spacing w:after="150"/>
      </w:pPr>
      <w:r>
        <w:rPr/>
        <w:t xml:space="preserve">四、其他地区分析</w:t>
      </w:r>
    </w:p>
    <w:p>
      <w:pPr>
        <w:spacing w:after="150"/>
      </w:pPr>
      <w:r>
        <w:rPr>
          <w:b w:val="1"/>
          <w:bCs w:val="1"/>
        </w:rPr>
        <w:t xml:space="preserve">第十章 2019-2023年中国广州动漫细分市场规模及趋势分析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2024-2029年广州动漫细分市场规模预测</w:t>
      </w:r>
    </w:p>
    <w:p>
      <w:pPr>
        <w:spacing w:after="150"/>
      </w:pPr>
      <w:r>
        <w:rPr>
          <w:b w:val="1"/>
          <w:bCs w:val="1"/>
        </w:rPr>
        <w:t xml:space="preserve">第十一章 国内广州动漫行业主要企业分析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中国广州动漫发展预测</w:t>
      </w:r>
    </w:p>
    <w:p>
      <w:pPr>
        <w:spacing w:after="150"/>
      </w:pPr>
      <w:r>
        <w:rPr/>
        <w:t xml:space="preserve">第一节 中国广州动漫所处周期分析</w:t>
      </w:r>
    </w:p>
    <w:p>
      <w:pPr>
        <w:spacing w:after="150"/>
      </w:pPr>
      <w:r>
        <w:rPr/>
        <w:t xml:space="preserve">第二节 2024-2029年中国广州动漫发展预测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图表：广州动漫产业链分析</w:t>
      </w:r>
    </w:p>
    <w:p>
      <w:pPr>
        <w:spacing w:after="150"/>
      </w:pPr>
      <w:r>
        <w:rPr/>
        <w:t xml:space="preserve">图表：国际广州动漫市场规模</w:t>
      </w:r>
    </w:p>
    <w:p>
      <w:pPr>
        <w:spacing w:after="150"/>
      </w:pPr>
      <w:r>
        <w:rPr/>
        <w:t xml:space="preserve">图表：国际广州动漫生命周期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图表：2019-2023年我国广州动漫行业需求及增长情况</w:t>
      </w:r>
    </w:p>
    <w:p>
      <w:pPr>
        <w:spacing w:after="150"/>
      </w:pPr>
      <w:r>
        <w:rPr/>
        <w:t xml:space="preserve">图表：2019-2023年我国广州动漫行业需求及增长对比</w:t>
      </w:r>
    </w:p>
    <w:p>
      <w:pPr>
        <w:spacing w:after="150"/>
      </w:pPr>
      <w:r>
        <w:rPr/>
        <w:t xml:space="preserve">图表：2019-2023年我国广州动漫行业管理费用及增长情况</w:t>
      </w:r>
    </w:p>
    <w:p>
      <w:pPr>
        <w:spacing w:after="150"/>
      </w:pPr>
      <w:r>
        <w:rPr/>
        <w:t xml:space="preserve">图表：2019-2023年我国广州动漫行业资产及增长情况</w:t>
      </w:r>
    </w:p>
    <w:p>
      <w:pPr>
        <w:spacing w:after="150"/>
      </w:pPr>
      <w:r>
        <w:rPr/>
        <w:t xml:space="preserve">图表：2019-2023年我国广州动漫行业资产及增长对比</w:t>
      </w:r>
    </w:p>
    <w:p>
      <w:pPr>
        <w:spacing w:after="150"/>
      </w:pPr>
      <w:r>
        <w:rPr/>
        <w:t xml:space="preserve">图表：2019-2023年中国广州动漫市场规模</w:t>
      </w:r>
    </w:p>
    <w:p>
      <w:pPr>
        <w:spacing w:after="150"/>
      </w:pPr>
      <w:r>
        <w:rPr/>
        <w:t xml:space="preserve">图表：2019-2023年我国广州动漫供应情况</w:t>
      </w:r>
    </w:p>
    <w:p>
      <w:pPr>
        <w:spacing w:after="150"/>
      </w:pPr>
      <w:r>
        <w:rPr/>
        <w:t xml:space="preserve">图表：2019-2023年我国广州动漫需求情况</w:t>
      </w:r>
    </w:p>
    <w:p>
      <w:pPr>
        <w:spacing w:after="150"/>
      </w:pPr>
      <w:r>
        <w:rPr/>
        <w:t xml:space="preserve">图表：2024-2029年中国广州动漫市场规模预测</w:t>
      </w:r>
    </w:p>
    <w:p>
      <w:pPr>
        <w:spacing w:after="150"/>
      </w:pPr>
      <w:r>
        <w:rPr/>
        <w:t xml:space="preserve">图表：2024-2029年我国广州动漫供应情况预测</w:t>
      </w:r>
    </w:p>
    <w:p>
      <w:pPr>
        <w:spacing w:after="150"/>
      </w:pPr>
      <w:r>
        <w:rPr/>
        <w:t xml:space="preserve">图表：2024-2029年我国广州动漫需求情况预测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本文地址：https://www.51baogao.cn/chubanchuanmei/guangzhoudongman.shtml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guangzhoudongm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2024-2029年中国广州动漫产业发展分析及投资前景预测报告</dc:title>
  <dc:description>2024-2029年中国广州动漫产业发展分析及投资前景预测报告</dc:description>
  <dc:subject>2024-2029年中国广州动漫产业发展分析及投资前景预测报告</dc:subject>
  <cp:keywords>研究报告</cp:keywords>
  <cp:category>研究报告</cp:category>
  <cp:lastModifiedBy>北京中道泰和信息咨询有限公司</cp:lastModifiedBy>
  <dcterms:created xsi:type="dcterms:W3CDTF">2024-02-29T14:37:41+08:00</dcterms:created>
  <dcterms:modified xsi:type="dcterms:W3CDTF">2024-02-29T14:37:41+08:00</dcterms:modified>
</cp:coreProperties>
</file>

<file path=docProps/custom.xml><?xml version="1.0" encoding="utf-8"?>
<Properties xmlns="http://schemas.openxmlformats.org/officeDocument/2006/custom-properties" xmlns:vt="http://schemas.openxmlformats.org/officeDocument/2006/docPropsVTypes"/>
</file>