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2024-2029年动漫市场调查分析与发展趋势预测研究报告</w:t>
      </w:r>
    </w:p>
    <w:p>
      <w:pPr>
        <w:spacing w:after="150"/>
      </w:pPr>
      <w:r>
        <w:rPr>
          <w:b w:val="1"/>
          <w:bCs w:val="1"/>
        </w:rPr>
        <w:t xml:space="preserve">报告简介</w:t>
      </w:r>
    </w:p>
    <w:p>
      <w:pPr>
        <w:spacing w:after="150"/>
      </w:pPr>
      <w:r>
        <w:rPr/>
        <w:t xml:space="preserve">动画(animation)和漫画(cartoon)均是指通过制作，使一些有或无生命的东西拟人化、夸张化，赋予其人类的一切感情、动作，或将架空的或者现实的场景加以绘制，使其画面化。漫画是一种艺术形式，是用简单而夸张的手法来描绘生活或时事的图画;而动画是一种综合艺术，它是采用逐帧拍摄对象并连续播放而形成运动的影像。按照载体的不同，可以将动漫划分为在线动漫、电视动画、漫画杂志和动画电影等四大类。本研究重点针对的对象是在互联网平台上播放的动画或者连载的漫画。动漫产业则主要指以动画和漫画为表现形式，包含动漫内容产品的开发、生产、出版、播出、演出和销售。</w:t>
      </w:r>
    </w:p>
    <w:p>
      <w:pPr>
        <w:spacing w:after="150"/>
      </w:pPr>
      <w:r>
        <w:rPr/>
        <w:t xml:space="preserve">动漫产业的产业链构成主要可以分为上中下游三个环节。产业链的上游是内容方，主要包括原创动画公司和漫画公司等IP内容的提供方。产业链的中游是渠道发行方，其中，动画的主要发行方包括网络视频播放平台，电视台以及电影院线等;漫画的主要发行方则主要是各类漫画杂志和网络漫画平台。产业链的下游则是基于IP的衍生品开发公司，包括IP授权代理公司，也包括衍生品开发公司，而衍生品则包括游戏、玩具、服装、主题公园等等。</w:t>
      </w:r>
    </w:p>
    <w:p>
      <w:pPr>
        <w:spacing w:after="150"/>
      </w:pPr>
      <w:r>
        <w:rPr/>
        <w:t xml:space="preserve">得益于政府在扶持我国动漫产业发展方面做出的巨大努力，我国动漫内容生产实力得到了稳步提升，类型和题材也日趋多元化，国漫关注与消费群体也日渐增多。在此趋势下，优质IP内容依然是文化产业追逐的焦点，将消费者喜爱的IP内容与其他产业相结合，持续吸引消费者为IP形象买单，是动漫企业保持长期的核心竞争力。</w:t>
      </w:r>
    </w:p>
    <w:p>
      <w:pPr>
        <w:spacing w:after="150"/>
      </w:pPr>
      <w:r>
        <w:rPr/>
        <w:t xml:space="preserve">本研究咨询报告由北京中道泰和信息咨询有限公司领衔撰写，在大量周密的市场调研基础上，主要依据了国家统计局、广电总局、国家发改委、国家经济信息中心、国务院发展研究中心、新闻出版总署、51行业报告网、全国及海外多种相关报纸杂志的基础信息等公布和提供的大量资料和数据，客观、多角度地对中国动漫市场进行了分析研究。报告在总结中国动漫发展历程的基础上，结合新时期的各方面因素，对中国动漫的发展趋势给予了细致和审慎的预测论证。报告资料详实，图表丰富，既有深入的分析，又有直观的比较，为动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世界动漫行业发展情况分析</w:t>
      </w:r>
    </w:p>
    <w:p>
      <w:pPr>
        <w:spacing w:after="150"/>
      </w:pPr>
      <w:r>
        <w:rPr/>
        <w:t xml:space="preserve">第一节 世界动漫行业分析</w:t>
      </w:r>
    </w:p>
    <w:p>
      <w:pPr>
        <w:spacing w:after="150"/>
      </w:pPr>
      <w:r>
        <w:rPr/>
        <w:t xml:space="preserve">一、世界动漫行业特点</w:t>
      </w:r>
    </w:p>
    <w:p>
      <w:pPr>
        <w:spacing w:after="150"/>
      </w:pPr>
      <w:r>
        <w:rPr/>
        <w:t xml:space="preserve">二、世界动漫行业动态</w:t>
      </w:r>
    </w:p>
    <w:p>
      <w:pPr>
        <w:spacing w:after="150"/>
      </w:pPr>
      <w:r>
        <w:rPr/>
        <w:t xml:space="preserve">第二节 世界动漫市场分析</w:t>
      </w:r>
    </w:p>
    <w:p>
      <w:pPr>
        <w:spacing w:after="150"/>
      </w:pPr>
      <w:r>
        <w:rPr/>
        <w:t xml:space="preserve">一、世界动漫消费情况</w:t>
      </w:r>
    </w:p>
    <w:p>
      <w:pPr>
        <w:spacing w:after="150"/>
      </w:pPr>
      <w:r>
        <w:rPr/>
        <w:t xml:space="preserve">二、世界动漫消费结构</w:t>
      </w:r>
    </w:p>
    <w:p>
      <w:pPr>
        <w:spacing w:after="150"/>
      </w:pPr>
      <w:r>
        <w:rPr/>
        <w:t xml:space="preserve">第三节 2023年中外动漫市场对比</w:t>
      </w:r>
    </w:p>
    <w:p>
      <w:pPr>
        <w:spacing w:after="150"/>
      </w:pPr>
      <w:r>
        <w:rPr>
          <w:b w:val="1"/>
          <w:bCs w:val="1"/>
        </w:rPr>
        <w:t xml:space="preserve">第二章 中国动漫行业供给情况分析及趋势</w:t>
      </w:r>
    </w:p>
    <w:p>
      <w:pPr>
        <w:spacing w:after="150"/>
      </w:pPr>
      <w:r>
        <w:rPr/>
        <w:t xml:space="preserve">第一节 2019-2023年中国动漫行业市场供给分析</w:t>
      </w:r>
    </w:p>
    <w:p>
      <w:pPr>
        <w:spacing w:after="150"/>
      </w:pPr>
      <w:r>
        <w:rPr/>
        <w:t xml:space="preserve">一、动漫整体供给情况分析</w:t>
      </w:r>
    </w:p>
    <w:p>
      <w:pPr>
        <w:spacing w:after="150"/>
      </w:pPr>
      <w:r>
        <w:rPr/>
        <w:t xml:space="preserve">二、动漫重点区域供给分析</w:t>
      </w:r>
    </w:p>
    <w:p>
      <w:pPr>
        <w:spacing w:after="150"/>
      </w:pPr>
      <w:r>
        <w:rPr/>
        <w:t xml:space="preserve">第二节 动漫行业供给关系因素分析</w:t>
      </w:r>
    </w:p>
    <w:p>
      <w:pPr>
        <w:spacing w:after="150"/>
      </w:pPr>
      <w:r>
        <w:rPr/>
        <w:t xml:space="preserve">一、需求变化因素</w:t>
      </w:r>
    </w:p>
    <w:p>
      <w:pPr>
        <w:spacing w:after="150"/>
      </w:pPr>
      <w:r>
        <w:rPr/>
        <w:t xml:space="preserve">二、内容供给状况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2024-2029年中国动漫行业市场供给趋势</w:t>
      </w:r>
    </w:p>
    <w:p>
      <w:pPr>
        <w:spacing w:after="150"/>
      </w:pPr>
      <w:r>
        <w:rPr/>
        <w:t xml:space="preserve">一、动漫整体供给情况趋势分析</w:t>
      </w:r>
    </w:p>
    <w:p>
      <w:pPr>
        <w:spacing w:after="150"/>
      </w:pPr>
      <w:r>
        <w:rPr/>
        <w:t xml:space="preserve">二、动漫重点区域供给趋势分析</w:t>
      </w:r>
    </w:p>
    <w:p>
      <w:pPr>
        <w:spacing w:after="150"/>
      </w:pPr>
      <w:r>
        <w:rPr/>
        <w:t xml:space="preserve">三、影响未来动漫供给的因素分析</w:t>
      </w:r>
    </w:p>
    <w:p>
      <w:pPr>
        <w:spacing w:after="150"/>
      </w:pPr>
      <w:r>
        <w:rPr>
          <w:b w:val="1"/>
          <w:bCs w:val="1"/>
        </w:rPr>
        <w:t xml:space="preserve">第三章 信息社会下动漫行业宏观经济环境分析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2023年中国动漫行业发展概况</w:t>
      </w:r>
    </w:p>
    <w:p>
      <w:pPr>
        <w:spacing w:after="150"/>
      </w:pPr>
      <w:r>
        <w:rPr/>
        <w:t xml:space="preserve">第一节 2023年中国动漫行业发展态势分析</w:t>
      </w:r>
    </w:p>
    <w:p>
      <w:pPr>
        <w:spacing w:after="150"/>
      </w:pPr>
      <w:r>
        <w:rPr/>
        <w:t xml:space="preserve">第二节 2023年中国动漫行业发展特点分析</w:t>
      </w:r>
    </w:p>
    <w:p>
      <w:pPr>
        <w:spacing w:after="150"/>
      </w:pPr>
      <w:r>
        <w:rPr/>
        <w:t xml:space="preserve">第三节 2023年中国动漫行业市场供需分析</w:t>
      </w:r>
    </w:p>
    <w:p>
      <w:pPr>
        <w:spacing w:after="150"/>
      </w:pPr>
      <w:r>
        <w:rPr>
          <w:b w:val="1"/>
          <w:bCs w:val="1"/>
        </w:rPr>
        <w:t xml:space="preserve">第五章 2023年中国动漫行业整体运行状况</w:t>
      </w:r>
    </w:p>
    <w:p>
      <w:pPr>
        <w:spacing w:after="150"/>
      </w:pPr>
      <w:r>
        <w:rPr/>
        <w:t xml:space="preserve">第一节 2019-2023年动漫行业盈利能力分析</w:t>
      </w:r>
    </w:p>
    <w:p>
      <w:pPr>
        <w:spacing w:after="150"/>
      </w:pPr>
      <w:r>
        <w:rPr/>
        <w:t xml:space="preserve">第二节 2023年动漫行业偿债能力分析</w:t>
      </w:r>
    </w:p>
    <w:p>
      <w:pPr>
        <w:spacing w:after="150"/>
      </w:pPr>
      <w:r>
        <w:rPr/>
        <w:t xml:space="preserve">第三节 2023年动漫行业营运能力分析</w:t>
      </w:r>
    </w:p>
    <w:p>
      <w:pPr>
        <w:spacing w:after="150"/>
      </w:pPr>
      <w:r>
        <w:rPr/>
        <w:t xml:space="preserve">一、应收账款周转率</w:t>
      </w:r>
    </w:p>
    <w:p>
      <w:pPr>
        <w:spacing w:after="150"/>
      </w:pPr>
      <w:r>
        <w:rPr/>
        <w:t xml:space="preserve">二、总资产周转率</w:t>
      </w:r>
    </w:p>
    <w:p>
      <w:pPr>
        <w:spacing w:after="150"/>
      </w:pPr>
      <w:r>
        <w:rPr>
          <w:b w:val="1"/>
          <w:bCs w:val="1"/>
        </w:rPr>
        <w:t xml:space="preserve">第六章 2023年中国动漫行业竞争情况分析</w:t>
      </w:r>
    </w:p>
    <w:p>
      <w:pPr>
        <w:spacing w:after="150"/>
      </w:pPr>
      <w:r>
        <w:rPr/>
        <w:t xml:space="preserve">第一节 动漫行业经济指标分析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2024-2029年中国动漫行业市场竞争策略展望分析</w:t>
      </w:r>
    </w:p>
    <w:p>
      <w:pPr>
        <w:spacing w:after="150"/>
      </w:pPr>
      <w:r>
        <w:rPr/>
        <w:t xml:space="preserve">一、动漫行业市场竞争趋势分析</w:t>
      </w:r>
    </w:p>
    <w:p>
      <w:pPr>
        <w:spacing w:after="150"/>
      </w:pPr>
      <w:r>
        <w:rPr/>
        <w:t xml:space="preserve">二、动漫行业市场竞争格局展望分析</w:t>
      </w:r>
    </w:p>
    <w:p>
      <w:pPr>
        <w:spacing w:after="150"/>
      </w:pPr>
      <w:r>
        <w:rPr/>
        <w:t xml:space="preserve">三、动漫行业市场竞争策略分析</w:t>
      </w:r>
    </w:p>
    <w:p>
      <w:pPr>
        <w:spacing w:after="150"/>
      </w:pPr>
      <w:r>
        <w:rPr>
          <w:b w:val="1"/>
          <w:bCs w:val="1"/>
        </w:rPr>
        <w:t xml:space="preserve">第七章 2024-2029年动漫行业投资价值及行业发展预测</w:t>
      </w:r>
    </w:p>
    <w:p>
      <w:pPr>
        <w:spacing w:after="150"/>
      </w:pPr>
      <w:r>
        <w:rPr/>
        <w:t xml:space="preserve">第一节 2024-2029年动漫行业成长性分析</w:t>
      </w:r>
    </w:p>
    <w:p>
      <w:pPr>
        <w:spacing w:after="150"/>
      </w:pPr>
      <w:r>
        <w:rPr/>
        <w:t xml:space="preserve">第二节 2024-2029年动漫行业经营能力分析</w:t>
      </w:r>
    </w:p>
    <w:p>
      <w:pPr>
        <w:spacing w:after="150"/>
      </w:pPr>
      <w:r>
        <w:rPr/>
        <w:t xml:space="preserve">一、应收账款周转率</w:t>
      </w:r>
    </w:p>
    <w:p>
      <w:pPr>
        <w:spacing w:after="150"/>
      </w:pPr>
      <w:r>
        <w:rPr/>
        <w:t xml:space="preserve">二、总资产周转率</w:t>
      </w:r>
    </w:p>
    <w:p>
      <w:pPr>
        <w:spacing w:after="150"/>
      </w:pPr>
      <w:r>
        <w:rPr/>
        <w:t xml:space="preserve">第三节 2024-2029年动漫行业盈利能力分析</w:t>
      </w:r>
    </w:p>
    <w:p>
      <w:pPr>
        <w:spacing w:after="150"/>
      </w:pPr>
      <w:r>
        <w:rPr/>
        <w:t xml:space="preserve">第四节 2024-2029年动漫行业偿债能力分析</w:t>
      </w:r>
    </w:p>
    <w:p>
      <w:pPr>
        <w:spacing w:after="150"/>
      </w:pPr>
      <w:r>
        <w:rPr/>
        <w:t xml:space="preserve">第五节 2024-2029年我国动漫行业总资产预测</w:t>
      </w:r>
    </w:p>
    <w:p>
      <w:pPr>
        <w:spacing w:after="150"/>
      </w:pPr>
      <w:r>
        <w:rPr>
          <w:b w:val="1"/>
          <w:bCs w:val="1"/>
        </w:rPr>
        <w:t xml:space="preserve">第八章 2019-2023年中国动漫产业行业重点区域运行分析</w:t>
      </w:r>
    </w:p>
    <w:p>
      <w:pPr>
        <w:spacing w:after="150"/>
      </w:pPr>
      <w:r>
        <w:rPr/>
        <w:t xml:space="preserve">第一节 2019-2023年华东地区动漫产业行业运行情况</w:t>
      </w:r>
    </w:p>
    <w:p>
      <w:pPr>
        <w:spacing w:after="150"/>
      </w:pPr>
      <w:r>
        <w:rPr/>
        <w:t xml:space="preserve">第二节 2019-2023年华南地区动漫产业行业运行情况</w:t>
      </w:r>
    </w:p>
    <w:p>
      <w:pPr>
        <w:spacing w:after="150"/>
      </w:pPr>
      <w:r>
        <w:rPr/>
        <w:t xml:space="preserve">第三节 2019-2023年华中地区动漫产业行业运行情况</w:t>
      </w:r>
    </w:p>
    <w:p>
      <w:pPr>
        <w:spacing w:after="150"/>
      </w:pPr>
      <w:r>
        <w:rPr/>
        <w:t xml:space="preserve">第四节 2019-2023年华北地区动漫产业行业运行情况</w:t>
      </w:r>
    </w:p>
    <w:p>
      <w:pPr>
        <w:spacing w:after="150"/>
      </w:pPr>
      <w:r>
        <w:rPr/>
        <w:t xml:space="preserve">第五节 2019-2023年西北地区动漫产业行业运行情况</w:t>
      </w:r>
    </w:p>
    <w:p>
      <w:pPr>
        <w:spacing w:after="150"/>
      </w:pPr>
      <w:r>
        <w:rPr/>
        <w:t xml:space="preserve">第六节 2019-2023年西南地区动漫产业行业运行情况</w:t>
      </w:r>
    </w:p>
    <w:p>
      <w:pPr>
        <w:spacing w:after="150"/>
      </w:pPr>
      <w:r>
        <w:rPr/>
        <w:t xml:space="preserve">第七节 2019-2023年东北地区动漫产业行业运行情况</w:t>
      </w:r>
    </w:p>
    <w:p>
      <w:pPr>
        <w:spacing w:after="150"/>
      </w:pPr>
      <w:r>
        <w:rPr/>
        <w:t xml:space="preserve">第八节 主要省市集中度及竞争力分析</w:t>
      </w:r>
    </w:p>
    <w:p>
      <w:pPr>
        <w:spacing w:after="150"/>
      </w:pPr>
      <w:r>
        <w:rPr>
          <w:b w:val="1"/>
          <w:bCs w:val="1"/>
        </w:rPr>
        <w:t xml:space="preserve">第九章 2023年中国动漫行业重点企业竞争力分析</w:t>
      </w:r>
    </w:p>
    <w:p>
      <w:pPr>
        <w:spacing w:after="150"/>
      </w:pPr>
      <w:r>
        <w:rPr/>
        <w:t xml:space="preserve">第一节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华强方特文化科技集团股份有限公司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杭州玄机科技股份有限公司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霍尔果斯彩条屋影业有限公司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环球数码媒体科技研究(深圳)有限公司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北京青青树动漫科技有限公司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上海绘界文化传播有限公司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北京若森数字科技股份有限公司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追光人动画设计(北京)有限公司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2019-2023年中国动漫行业消费市场分析</w:t>
      </w:r>
    </w:p>
    <w:p>
      <w:pPr>
        <w:spacing w:after="150"/>
      </w:pPr>
      <w:r>
        <w:rPr/>
        <w:t xml:space="preserve">第一节 动漫行业市场消费需求分析</w:t>
      </w:r>
    </w:p>
    <w:p>
      <w:pPr>
        <w:spacing w:after="150"/>
      </w:pPr>
      <w:r>
        <w:rPr/>
        <w:t xml:space="preserve">一、动漫行业市场的消费需求变化</w:t>
      </w:r>
    </w:p>
    <w:p>
      <w:pPr>
        <w:spacing w:after="150"/>
      </w:pPr>
      <w:r>
        <w:rPr/>
        <w:t xml:space="preserve">二、动漫行业的需求情况分析</w:t>
      </w:r>
    </w:p>
    <w:p>
      <w:pPr>
        <w:spacing w:after="150"/>
      </w:pPr>
      <w:r>
        <w:rPr/>
        <w:t xml:space="preserve">三、2023年动漫行业品牌市场消费需求分析</w:t>
      </w:r>
    </w:p>
    <w:p>
      <w:pPr>
        <w:spacing w:after="150"/>
      </w:pPr>
      <w:r>
        <w:rPr/>
        <w:t xml:space="preserve">第二节 动漫行业消费市场状况分析</w:t>
      </w:r>
    </w:p>
    <w:p>
      <w:pPr>
        <w:spacing w:after="150"/>
      </w:pPr>
      <w:r>
        <w:rPr/>
        <w:t xml:space="preserve">一、动漫行业消费特点</w:t>
      </w:r>
    </w:p>
    <w:p>
      <w:pPr>
        <w:spacing w:after="150"/>
      </w:pPr>
      <w:r>
        <w:rPr/>
        <w:t xml:space="preserve">二、动漫行业消费分析</w:t>
      </w:r>
    </w:p>
    <w:p>
      <w:pPr>
        <w:spacing w:after="150"/>
      </w:pPr>
      <w:r>
        <w:rPr/>
        <w:t xml:space="preserve">三、动漫行业消费结构分析</w:t>
      </w:r>
    </w:p>
    <w:p>
      <w:pPr>
        <w:spacing w:after="150"/>
      </w:pPr>
      <w:r>
        <w:rPr/>
        <w:t xml:space="preserve">四、动漫行业消费的市场变化</w:t>
      </w:r>
    </w:p>
    <w:p>
      <w:pPr>
        <w:spacing w:after="150"/>
      </w:pPr>
      <w:r>
        <w:rPr/>
        <w:t xml:space="preserve">五、动漫行业市场的消费方向</w:t>
      </w:r>
    </w:p>
    <w:p>
      <w:pPr>
        <w:spacing w:after="150"/>
      </w:pPr>
      <w:r>
        <w:rPr/>
        <w:t xml:space="preserve">第三节 动漫行业产品的品牌市场调查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五、动漫行业品牌忠诚度调查</w:t>
      </w:r>
    </w:p>
    <w:p>
      <w:pPr>
        <w:spacing w:after="150"/>
      </w:pPr>
      <w:r>
        <w:rPr/>
        <w:t xml:space="preserve">六、动漫行业品牌市场占有率调查</w:t>
      </w:r>
    </w:p>
    <w:p>
      <w:pPr>
        <w:spacing w:after="150"/>
      </w:pPr>
      <w:r>
        <w:rPr/>
        <w:t xml:space="preserve">七、消费者的消费理念调研</w:t>
      </w:r>
    </w:p>
    <w:p>
      <w:pPr>
        <w:spacing w:after="150"/>
      </w:pPr>
      <w:r>
        <w:rPr>
          <w:b w:val="1"/>
          <w:bCs w:val="1"/>
        </w:rPr>
        <w:t xml:space="preserve">第十一章 中国动漫行业投资策略分析</w:t>
      </w:r>
    </w:p>
    <w:p>
      <w:pPr>
        <w:spacing w:after="150"/>
      </w:pPr>
      <w:r>
        <w:rPr/>
        <w:t xml:space="preserve">第一节 2019-2023年中国动漫行业投资环境分析</w:t>
      </w:r>
    </w:p>
    <w:p>
      <w:pPr>
        <w:spacing w:after="150"/>
      </w:pPr>
      <w:r>
        <w:rPr/>
        <w:t xml:space="preserve">第二节 2019-2023年中国动漫行业投资收益分析</w:t>
      </w:r>
    </w:p>
    <w:p>
      <w:pPr>
        <w:spacing w:after="150"/>
      </w:pPr>
      <w:r>
        <w:rPr/>
        <w:t xml:space="preserve">第三节 2019-2023年中国动漫行业产品投资方向</w:t>
      </w:r>
    </w:p>
    <w:p>
      <w:pPr>
        <w:spacing w:after="150"/>
      </w:pPr>
      <w:r>
        <w:rPr/>
        <w:t xml:space="preserve">第四节 2024-2029年中国动漫行业投资收益预测</w:t>
      </w:r>
    </w:p>
    <w:p>
      <w:pPr>
        <w:spacing w:after="150"/>
      </w:pPr>
      <w:r>
        <w:rPr/>
        <w:t xml:space="preserve">一、2024-2029年中国动漫行业利润总额预测</w:t>
      </w:r>
    </w:p>
    <w:p>
      <w:pPr>
        <w:spacing w:after="150"/>
      </w:pPr>
      <w:r>
        <w:rPr/>
        <w:t xml:space="preserve">二、2024-2029年中国动漫行业总资产预测</w:t>
      </w:r>
    </w:p>
    <w:p>
      <w:pPr>
        <w:spacing w:after="150"/>
      </w:pPr>
      <w:r>
        <w:rPr>
          <w:b w:val="1"/>
          <w:bCs w:val="1"/>
        </w:rPr>
        <w:t xml:space="preserve">第十二章 中国动漫行业投资风险分析</w:t>
      </w:r>
    </w:p>
    <w:p>
      <w:pPr>
        <w:spacing w:after="150"/>
      </w:pPr>
      <w:r>
        <w:rPr/>
        <w:t xml:space="preserve">第一节 中国动漫行业内部风险分析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动漫行业发展趋势与投资战略研究</w:t>
      </w:r>
    </w:p>
    <w:p>
      <w:pPr>
        <w:spacing w:after="150"/>
      </w:pPr>
      <w:r>
        <w:rPr/>
        <w:t xml:space="preserve">第一节 动漫市场发展潜力分析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2024-2029年动漫行业市场策略分析</w:t>
      </w:r>
    </w:p>
    <w:p>
      <w:pPr>
        <w:spacing w:after="150"/>
      </w:pPr>
      <w:r>
        <w:rPr/>
        <w:t xml:space="preserve">第一节 动漫行业营销策略分析及建议</w:t>
      </w:r>
    </w:p>
    <w:p>
      <w:pPr>
        <w:spacing w:after="150"/>
      </w:pPr>
      <w:r>
        <w:rPr/>
        <w:t xml:space="preserve">一、动漫行业营销模式</w:t>
      </w:r>
    </w:p>
    <w:p>
      <w:pPr>
        <w:spacing w:after="150"/>
      </w:pPr>
      <w:r>
        <w:rPr/>
        <w:t xml:space="preserve">二、动漫行业营销策略</w:t>
      </w:r>
    </w:p>
    <w:p>
      <w:pPr>
        <w:spacing w:after="150"/>
      </w:pPr>
      <w:r>
        <w:rPr/>
        <w:t xml:space="preserve">三、外销与内销优势分析</w:t>
      </w:r>
    </w:p>
    <w:p>
      <w:pPr>
        <w:spacing w:after="150"/>
      </w:pPr>
      <w:r>
        <w:rPr/>
        <w:t xml:space="preserve">第二节 动漫行业企业经营模式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一、ip价值转型——从“内容+渠道”到“内容+人”</w:t>
      </w:r>
    </w:p>
    <w:p>
      <w:pPr>
        <w:spacing w:after="150"/>
      </w:pPr>
      <w:r>
        <w:rPr/>
        <w:t xml:space="preserve">二、社交媒体环境下，动漫ip的价值延伸维度</w:t>
      </w:r>
    </w:p>
    <w:p>
      <w:pPr>
        <w:spacing w:after="150"/>
      </w:pPr>
      <w:r>
        <w:rPr/>
        <w:t xml:space="preserve">三、从价值链走向价值网</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t xml:space="preserve">动漫产业相关重要政策文件</w:t>
      </w:r>
    </w:p>
    <w:p>
      <w:pPr>
        <w:spacing w:after="150"/>
      </w:pPr>
      <w:r>
        <w:rPr>
          <w:b w:val="1"/>
          <w:bCs w:val="1"/>
        </w:rPr>
        <w:t xml:space="preserve">附件</w:t>
      </w:r>
    </w:p>
    <w:p>
      <w:pPr>
        <w:spacing w:after="150"/>
      </w:pPr>
      <w:r>
        <w:rPr/>
        <w:t xml:space="preserve">附件一《“十四五”文化产业发展规划》</w:t>
      </w:r>
    </w:p>
    <w:p>
      <w:pPr>
        <w:spacing w:after="150"/>
      </w:pPr>
      <w:r>
        <w:rPr/>
        <w:t xml:space="preserve">附件二《关于推进实施国家文化数字化战略的意见》</w:t>
      </w:r>
    </w:p>
    <w:p>
      <w:pPr>
        <w:spacing w:after="150"/>
      </w:pPr>
      <w:r>
        <w:rPr/>
        <w:t xml:space="preserve">附件三《“十四五”中国电影发展规划》</w:t>
      </w:r>
    </w:p>
    <w:p>
      <w:pPr>
        <w:spacing w:after="150"/>
      </w:pPr>
      <w:r>
        <w:rPr>
          <w:b w:val="1"/>
          <w:bCs w:val="1"/>
        </w:rPr>
        <w:t xml:space="preserve">图表目录</w:t>
      </w:r>
    </w:p>
    <w:p>
      <w:pPr>
        <w:spacing w:after="150"/>
      </w:pPr>
      <w:r>
        <w:rPr/>
        <w:t xml:space="preserve">图表：国际动漫产业形成三大梯队</w:t>
      </w:r>
    </w:p>
    <w:p>
      <w:pPr>
        <w:spacing w:after="150"/>
      </w:pPr>
      <w:r>
        <w:rPr/>
        <w:t xml:space="preserve">图表：全球动漫市场发展情况比较</w:t>
      </w:r>
    </w:p>
    <w:p>
      <w:pPr>
        <w:spacing w:after="150"/>
      </w:pPr>
      <w:r>
        <w:rPr/>
        <w:t xml:space="preserve">图表：2019-2023年电视动画整体供应情况(单位：部)</w:t>
      </w:r>
    </w:p>
    <w:p>
      <w:pPr>
        <w:spacing w:after="150"/>
      </w:pPr>
      <w:r>
        <w:rPr/>
        <w:t xml:space="preserve">图表：我国动画市场国际地区引进情况</w:t>
      </w:r>
    </w:p>
    <w:p>
      <w:pPr>
        <w:spacing w:after="150"/>
      </w:pPr>
      <w:r>
        <w:rPr/>
        <w:t xml:space="preserve">图表：中国动漫产业链分析</w:t>
      </w:r>
    </w:p>
    <w:p>
      <w:pPr>
        <w:spacing w:after="150"/>
      </w:pPr>
      <w:r>
        <w:rPr/>
        <w:t xml:space="preserve">图表：2019-2023年我国动画电影产量</w:t>
      </w:r>
    </w:p>
    <w:p>
      <w:pPr>
        <w:spacing w:after="150"/>
      </w:pPr>
      <w:r>
        <w:rPr/>
        <w:t xml:space="preserve">图表：2019-2023年我国动漫产业总产值(单位：亿元)</w:t>
      </w:r>
    </w:p>
    <w:p>
      <w:pPr>
        <w:spacing w:after="150"/>
      </w:pPr>
      <w:r>
        <w:rPr/>
        <w:t xml:space="preserve">图表：2019-2023年动漫行业盈利能力</w:t>
      </w:r>
    </w:p>
    <w:p>
      <w:pPr>
        <w:spacing w:after="150"/>
      </w:pPr>
      <w:r>
        <w:rPr/>
        <w:t xml:space="preserve">图表：2019-2023年动漫行业偿债能力</w:t>
      </w:r>
    </w:p>
    <w:p>
      <w:pPr>
        <w:spacing w:after="150"/>
      </w:pPr>
      <w:r>
        <w:rPr/>
        <w:t xml:space="preserve">图表：2019-2023年动漫行业应收账款天数</w:t>
      </w:r>
    </w:p>
    <w:p>
      <w:pPr>
        <w:spacing w:after="150"/>
      </w:pPr>
      <w:r>
        <w:rPr/>
        <w:t xml:space="preserve">图表：2019-2023年动漫行业总资产周转率</w:t>
      </w:r>
    </w:p>
    <w:p>
      <w:pPr>
        <w:spacing w:after="150"/>
      </w:pPr>
      <w:r>
        <w:rPr/>
        <w:t xml:space="preserve">图表：2024-2029年动漫行业成长能力</w:t>
      </w:r>
    </w:p>
    <w:p>
      <w:pPr>
        <w:spacing w:after="150"/>
      </w:pPr>
      <w:r>
        <w:rPr/>
        <w:t xml:space="preserve">图表：2024-2029年动漫行业应收账款天数(单位：天)</w:t>
      </w:r>
    </w:p>
    <w:p>
      <w:pPr>
        <w:spacing w:after="150"/>
      </w:pPr>
      <w:r>
        <w:rPr/>
        <w:t xml:space="preserve">图表：2019-2023年动漫行业偿债能力</w:t>
      </w:r>
    </w:p>
    <w:p>
      <w:pPr>
        <w:spacing w:after="150"/>
      </w:pPr>
      <w:r>
        <w:rPr/>
        <w:t xml:space="preserve">图表：2024-2029年动漫行业总资产增长情况</w:t>
      </w:r>
    </w:p>
    <w:p>
      <w:pPr>
        <w:spacing w:after="150"/>
      </w:pPr>
      <w:r>
        <w:rPr/>
        <w:t xml:space="preserve">图表：全国各区域动漫企业数量占比</w:t>
      </w:r>
    </w:p>
    <w:p>
      <w:pPr>
        <w:spacing w:after="150"/>
      </w:pPr>
      <w:r>
        <w:rPr/>
        <w:t xml:space="preserve">图表：2023年全国各地区动漫产业市场规模占比</w:t>
      </w:r>
    </w:p>
    <w:p>
      <w:pPr>
        <w:spacing w:after="150"/>
      </w:pPr>
      <w:r>
        <w:rPr/>
        <w:t xml:space="preserve">图表：我国31个地区动漫产业综合竞争力梯度分布</w:t>
      </w:r>
    </w:p>
    <w:p>
      <w:pPr>
        <w:spacing w:after="150"/>
      </w:pPr>
      <w:r>
        <w:rPr/>
        <w:t xml:space="preserve">图表：消费者对动漫品牌认知度情况</w:t>
      </w:r>
    </w:p>
    <w:p>
      <w:pPr>
        <w:spacing w:after="150"/>
      </w:pPr>
      <w:r>
        <w:rPr/>
        <w:t xml:space="preserve">图表：消费者对动漫品牌的首要认知渠道情况</w:t>
      </w:r>
    </w:p>
    <w:p>
      <w:pPr>
        <w:spacing w:after="150"/>
      </w:pPr>
      <w:r>
        <w:rPr/>
        <w:t xml:space="preserve">图表：2024-2029年动漫行业利润增长情况</w:t>
      </w:r>
    </w:p>
    <w:p>
      <w:pPr>
        <w:spacing w:after="150"/>
      </w:pPr>
      <w:r>
        <w:rPr/>
        <w:t xml:space="preserve">图表：网络环境下的动漫价值链</w:t>
      </w:r>
    </w:p>
    <w:p>
      <w:pPr>
        <w:spacing w:after="150"/>
      </w:pPr>
      <w:r>
        <w:rPr/>
        <w:t xml:space="preserve">图表：动漫价值网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本文地址：https://www.51baogao.cn/chubanchuanmei/200901dongman.shtml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01dongm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2024-2029年动漫市场调查分析与发展趋势预测研究报告</dc:title>
  <dc:description>2024-2029年动漫市场调查分析与发展趋势预测研究报告</dc:description>
  <dc:subject>2024-2029年动漫市场调查分析与发展趋势预测研究报告</dc:subject>
  <cp:keywords>研究报告</cp:keywords>
  <cp:category>研究报告</cp:category>
  <cp:lastModifiedBy>北京中道泰和信息咨询有限公司</cp:lastModifiedBy>
  <dcterms:created xsi:type="dcterms:W3CDTF">2024-02-29T15:41:26+08:00</dcterms:created>
  <dcterms:modified xsi:type="dcterms:W3CDTF">2024-02-29T15:41:26+08:00</dcterms:modified>
</cp:coreProperties>
</file>

<file path=docProps/custom.xml><?xml version="1.0" encoding="utf-8"?>
<Properties xmlns="http://schemas.openxmlformats.org/officeDocument/2006/custom-properties" xmlns:vt="http://schemas.openxmlformats.org/officeDocument/2006/docPropsVTypes"/>
</file>