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2024-2029年中国光纤光缆行业竞争格局分析与投资风险预测报告</w:t>
      </w:r>
    </w:p>
    <w:p>
      <w:pPr>
        <w:spacing w:after="150"/>
      </w:pPr>
      <w:r>
        <w:rPr>
          <w:b w:val="1"/>
          <w:bCs w:val="1"/>
        </w:rPr>
        <w:t xml:space="preserve">报告简介</w:t>
      </w:r>
    </w:p>
    <w:p>
      <w:pPr>
        <w:spacing w:after="150"/>
      </w:pPr>
      <w:r>
        <w:rPr/>
        <w:t xml:space="preserve">近年来，国内光纤光缆的铺设已经完成大半，2021年互联网普及率已达到73%，截至2022年6月,互联网普及率达74.4%。虽然在国家5G、以及千兆网络建设下，市场需求仍在增长，但复合增长率正逐步放缓。2022年，全球光通信市场因5G、云计算、数据中心、FTTH等多行业应用驱动，带动区域光纤光缆需求实现持续增长，欧洲、南亚、东盟、拉美等地区新兴市场的光纤光缆需求增速预计达到5%以上。</w:t>
      </w:r>
    </w:p>
    <w:p>
      <w:pPr>
        <w:spacing w:after="150"/>
      </w:pPr>
      <w:r>
        <w:rPr/>
        <w:t xml:space="preserve">2021年3月，工信部发布的《“双千兆”网络协同发展行动计划》提出要扩大千兆光网的覆盖范围，加快推进5G独立组网规模部署，深入推进农村网络基础设施建设升级，深化电信基础设施共建共享。到2021年底，全国建成20个以上千兆城市，到2023年底，全国建成100个以上千兆城市，实现城市家庭千兆光网覆盖率超过80%，每万人拥有5G基站数超过12个。2022年上半年国务院又发布了《“十四五”数字经济发展规划》和《关于推进以县城为重要载体的城镇化建设的意见》，多条政策协同推进千兆网络和5G网络基础设施建设，光纤光缆行业的发展迎来新的浪潮。</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光纤光缆是我国通信行业重要的基础设施，根据ODC论坛《2021年全球光纤光缆最具竞争力企业10强》榜单公示，我国有长飞、亨通、烽火、中天、富通共五家企业上榜。从2021年中国移动普通光缆集采数据来看，除去参股、控股以及合作的企业，这五家企业占据了70%的份额。五大企业在市场中占据主导地位，同时由于行业的特性，未来的竞争格局会更加稳定，光纤光缆行业正逐步迈入寡头竞争时代。</w:t>
      </w:r>
    </w:p>
    <w:p>
      <w:pPr>
        <w:spacing w:after="150"/>
      </w:pPr>
      <w:r>
        <w:rPr/>
        <w:t xml:space="preserve">光纤光缆需求持续数年的高速增长，造成主要供应商纷纷计划继续扩张产能，如果出现超预期扩产，可能导致供给过剩。面临5G建设，运营商资本开支压力较大，可能导致需求下滑。波分复用技术的发展和相关光通信设备的降价，可以进一步提升单位光纤传输容量，从而可使用较少光纤光缆满足流量传输需求。随着国家全球网络建设和数字经济的发展，5G网络的建设和千兆光纤的升级换代等推动了市场需求的持续增长，光缆线路总长度也在稳步增加。截至2022年6月底，全国光缆线路总长度达到5791万公里，同比增长8.2%，比2021年末净增303万公里。</w:t>
      </w:r>
    </w:p>
    <w:p>
      <w:pPr>
        <w:spacing w:after="150"/>
      </w:pPr>
      <w:r>
        <w:rPr/>
        <w:t xml:space="preserve">本研究咨询报告由北京中道泰和信息咨询有限公司领衔撰写，在大量周密的市场调研基础上，主要依据了国家统计局、国家工信部、国家发改委、国务院发展研究中心、国际能源署(IEA)、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光纤光缆行业基本概念</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中国光纤光缆行业市场运行现状分析</w:t>
      </w:r>
    </w:p>
    <w:p>
      <w:pPr>
        <w:spacing w:after="150"/>
      </w:pPr>
      <w:r>
        <w:rPr/>
        <w:t xml:space="preserve">一、中国光纤光缆行业市场规模</w:t>
      </w:r>
    </w:p>
    <w:p>
      <w:pPr>
        <w:spacing w:after="150"/>
      </w:pPr>
      <w:r>
        <w:rPr/>
        <w:t xml:space="preserve">二、中国光纤光缆产品结构分析</w:t>
      </w:r>
    </w:p>
    <w:p>
      <w:pPr>
        <w:spacing w:after="150"/>
      </w:pPr>
      <w:r>
        <w:rPr/>
        <w:t xml:space="preserve">三、中国光纤光缆行业产销分析</w:t>
      </w:r>
    </w:p>
    <w:p>
      <w:pPr>
        <w:spacing w:after="150"/>
      </w:pPr>
      <w:r>
        <w:rPr/>
        <w:t xml:space="preserve">四、中国光纤光缆行业利润总额分析</w:t>
      </w:r>
    </w:p>
    <w:p>
      <w:pPr>
        <w:spacing w:after="150"/>
      </w:pPr>
      <w:r>
        <w:rPr/>
        <w:t xml:space="preserve">第四节 中国光纤光缆企业发展分析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中国光纤光缆行业市场供需形势及进出口分析</w:t>
      </w:r>
    </w:p>
    <w:p>
      <w:pPr>
        <w:spacing w:after="150"/>
      </w:pPr>
      <w:r>
        <w:rPr/>
        <w:t xml:space="preserve">第一节 中国光纤光缆行业市场供需平衡分析</w:t>
      </w:r>
    </w:p>
    <w:p>
      <w:pPr>
        <w:spacing w:after="150"/>
      </w:pPr>
      <w:r>
        <w:rPr/>
        <w:t xml:space="preserve">一、中国光纤光缆行业市场供给分析</w:t>
      </w:r>
    </w:p>
    <w:p>
      <w:pPr>
        <w:spacing w:after="150"/>
      </w:pPr>
      <w:r>
        <w:rPr/>
        <w:t xml:space="preserve">1、中国光纤光缆行业产能分析</w:t>
      </w:r>
    </w:p>
    <w:p>
      <w:pPr>
        <w:spacing w:after="150"/>
      </w:pPr>
      <w:r>
        <w:rPr/>
        <w:t xml:space="preserve">2、中国光纤光缆行业产量分析</w:t>
      </w:r>
    </w:p>
    <w:p>
      <w:pPr>
        <w:spacing w:after="150"/>
      </w:pPr>
      <w:r>
        <w:rPr/>
        <w:t xml:space="preserve">二、中国光纤光缆行业市场需求分析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三、中国光纤光缆行业市场供需平衡分析</w:t>
      </w:r>
    </w:p>
    <w:p>
      <w:pPr>
        <w:spacing w:after="150"/>
      </w:pPr>
      <w:r>
        <w:rPr/>
        <w:t xml:space="preserve">第二节 中国光纤光缆行业进出口分析</w:t>
      </w:r>
    </w:p>
    <w:p>
      <w:pPr>
        <w:spacing w:after="150"/>
      </w:pPr>
      <w:r>
        <w:rPr/>
        <w:t xml:space="preserve">一、光纤光缆行业出口市场分析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二、光纤光缆行业进口市场分析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三、中国光纤光缆出口面临的挑战及对策</w:t>
      </w:r>
    </w:p>
    <w:p>
      <w:pPr>
        <w:spacing w:after="150"/>
      </w:pPr>
      <w:r>
        <w:rPr/>
        <w:t xml:space="preserve">四、光纤光缆行业进出口前景及建议</w:t>
      </w:r>
    </w:p>
    <w:p>
      <w:pPr>
        <w:spacing w:after="150"/>
      </w:pPr>
      <w:r>
        <w:rPr>
          <w:b w:val="1"/>
          <w:bCs w:val="1"/>
        </w:rPr>
        <w:t xml:space="preserve">第三部分 市场全景调研</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第三节 长飞光纤光缆股份有限公司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第四节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第九节 天津富通信息科技股份有限公司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第十四节 武汉长盈通光电技术股份有限公司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第十六节 特恩驰(南京)光纤有限公司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第十七节 宏安集团有限公司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第十八节 康宁(海南)光通信有限公司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第十九节 江苏通光信息有限公司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第二十节 深圳金信诺高新技术股份有限公司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第二十一节 天津立孚光电科技股份有限公司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第二十二节 江苏南方通信科技有限公司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第二十三节 山东太平洋光纤光缆有限公司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第二十四节 江苏欣达通信科技股份有限公司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第二十五节 成都四威科技股份有限公司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五、光纤光缆行业向绿色化发展</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b w:val="1"/>
          <w:bCs w:val="1"/>
        </w:rPr>
        <w:t xml:space="preserve">第十四章 光纤光缆行业发展战略及投资发展建议</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图表：2024-2029年光纤光缆行业工业总产值预测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本文地址：https://www.51baogao.cn/dianlishebei/guangqianguanglan.shtml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uangqianguang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2024-2029年中国光纤光缆行业竞争格局分析与投资风险预测报告</dc:title>
  <dc:description>2024-2029年中国光纤光缆行业竞争格局分析与投资风险预测报告</dc:description>
  <dc:subject>2024-2029年中国光纤光缆行业竞争格局分析与投资风险预测报告</dc:subject>
  <cp:keywords>研究报告</cp:keywords>
  <cp:category>研究报告</cp:category>
  <cp:lastModifiedBy>北京中道泰和信息咨询有限公司</cp:lastModifiedBy>
  <dcterms:created xsi:type="dcterms:W3CDTF">2024-02-29T13:38:20+08:00</dcterms:created>
  <dcterms:modified xsi:type="dcterms:W3CDTF">2024-02-29T13:38:20+08:00</dcterms:modified>
</cp:coreProperties>
</file>

<file path=docProps/custom.xml><?xml version="1.0" encoding="utf-8"?>
<Properties xmlns="http://schemas.openxmlformats.org/officeDocument/2006/custom-properties" xmlns:vt="http://schemas.openxmlformats.org/officeDocument/2006/docPropsVTypes"/>
</file>