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2024-2029年全球电脑外设市场调查研究报告</w:t>
      </w:r>
    </w:p>
    <w:p>
      <w:pPr>
        <w:spacing w:after="150"/>
      </w:pPr>
      <w:r>
        <w:rPr>
          <w:b w:val="1"/>
          <w:bCs w:val="1"/>
        </w:rPr>
        <w:t xml:space="preserve">报告简介</w:t>
      </w:r>
    </w:p>
    <w:p>
      <w:pPr>
        <w:spacing w:after="150"/>
      </w:pPr>
      <w:r>
        <w:rPr/>
        <w:t xml:space="preserve">电脑外设行业研究报告旨在从国家经济和产业发展的战略入手，分析电脑外设未来的政策走向和监管体制的发展趋势，挖掘电脑外设行业的市场潜力，基于重点细分市场领域的深度研究，提供对产业规模、产业结构、区域结构、市场竞争、产业盈利水平等多个角度市场变化的生动描绘，清晰发展方向。预测未来电脑外设业务的市场前景，以帮助客户拨开政策迷雾，寻找电脑外设行业的投资商机。报告在大量的分析、预测的基础上，研究了电脑外设行业今后的发展与投资策略，为电脑外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脑外设相关企业和科研单位等的实地调查，对国内外电脑外设行业的供给与需求状况、相关行业的发展状况、市场消费变化等进行了分析。重点研究了主要电脑外设品牌的发展状况，以及未来中国电脑外设行业将面临的机遇以及企业的应对策略。报告还分析了电脑外设市场的竞争格局，行业的发展动向，并对行业相关政策进行了介绍和政策趋向研判，是电脑外设生产企业、科研单位、零售企业等单位准确了解目前电脑外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2019-2023年世界电脑外设市场发展形势整体阐述</w:t>
      </w:r>
    </w:p>
    <w:p>
      <w:pPr>
        <w:spacing w:after="150"/>
      </w:pPr>
      <w:r>
        <w:rPr/>
        <w:t xml:space="preserve">第一节 2019-2023年世界电脑外设市场规模与特点</w:t>
      </w:r>
    </w:p>
    <w:p>
      <w:pPr>
        <w:spacing w:after="150"/>
      </w:pPr>
      <w:r>
        <w:rPr/>
        <w:t xml:space="preserve">一、2019-2023年市场规模与增长</w:t>
      </w:r>
    </w:p>
    <w:p>
      <w:pPr>
        <w:spacing w:after="150"/>
      </w:pPr>
      <w:r>
        <w:rPr/>
        <w:t xml:space="preserve">二、特点</w:t>
      </w:r>
    </w:p>
    <w:p>
      <w:pPr>
        <w:spacing w:after="150"/>
      </w:pPr>
      <w:r>
        <w:rPr/>
        <w:t xml:space="preserve">第二节 2019-2023年世界电脑外设主要国家与地区分析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第三节 2024-2029年世界电脑外设行业发展趋势分析</w:t>
      </w:r>
    </w:p>
    <w:p>
      <w:pPr>
        <w:spacing w:after="150"/>
      </w:pPr>
      <w:r>
        <w:rPr>
          <w:b w:val="1"/>
          <w:bCs w:val="1"/>
        </w:rPr>
        <w:t xml:space="preserve">第二章 2019-2023年中国电脑外设行业市场发展环境分析（PEST分析法）</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2019-2023年中国电脑外设行业政策环境分析</w:t>
      </w:r>
    </w:p>
    <w:p>
      <w:pPr>
        <w:spacing w:after="150"/>
      </w:pPr>
      <w:r>
        <w:rPr/>
        <w:t xml:space="preserve">一、国内对行业的管理性政策法规、行业促进政策等</w:t>
      </w:r>
    </w:p>
    <w:p>
      <w:pPr>
        <w:spacing w:after="150"/>
      </w:pPr>
      <w:r>
        <w:rPr/>
        <w:t xml:space="preserve">二、国内行业管理、促进政策对行业的影响分析(实例)</w:t>
      </w:r>
    </w:p>
    <w:p>
      <w:pPr>
        <w:spacing w:after="150"/>
      </w:pPr>
      <w:r>
        <w:rPr/>
        <w:t xml:space="preserve">三、国外成功的行业管理模式(政策法规)</w:t>
      </w:r>
    </w:p>
    <w:p>
      <w:pPr>
        <w:spacing w:after="150"/>
      </w:pPr>
      <w:r>
        <w:rPr/>
        <w:t xml:space="preserve">第三节 2019-2023年中国电脑外设行业社会环境分析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2019-2023年中国电脑外设技术环境分析</w:t>
      </w:r>
    </w:p>
    <w:p>
      <w:pPr>
        <w:spacing w:after="150"/>
      </w:pPr>
      <w:r>
        <w:rPr>
          <w:b w:val="1"/>
          <w:bCs w:val="1"/>
        </w:rPr>
        <w:t xml:space="preserve">第三章 2019-2023年中国电脑外设行业厂商行为调研</w:t>
      </w:r>
    </w:p>
    <w:p>
      <w:pPr>
        <w:spacing w:after="150"/>
      </w:pPr>
      <w:r>
        <w:rPr/>
        <w:t xml:space="preserve">第一节 2019-2023年中国电脑外设营销行为分析</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第二节 2019-2023年中国电脑外设生产行为分析</w:t>
      </w:r>
    </w:p>
    <w:p>
      <w:pPr>
        <w:spacing w:after="150"/>
      </w:pPr>
      <w:r>
        <w:rPr/>
        <w:t xml:space="preserve">一、行业典型生产模式介绍</w:t>
      </w:r>
    </w:p>
    <w:p>
      <w:pPr>
        <w:spacing w:after="150"/>
      </w:pPr>
      <w:r>
        <w:rPr/>
        <w:t xml:space="preserve">二、行业中产能变化(进入、购并、退出)大事记</w:t>
      </w:r>
    </w:p>
    <w:p>
      <w:pPr>
        <w:spacing w:after="150"/>
      </w:pPr>
      <w:r>
        <w:rPr/>
        <w:t xml:space="preserve">第三节 2019-2023年中国电脑外设行业扩张行为分析</w:t>
      </w:r>
    </w:p>
    <w:p>
      <w:pPr>
        <w:spacing w:after="150"/>
      </w:pPr>
      <w:r>
        <w:rPr/>
        <w:t xml:space="preserve">一、行业对周围行业的扩张力度分析</w:t>
      </w:r>
    </w:p>
    <w:p>
      <w:pPr>
        <w:spacing w:after="150"/>
      </w:pPr>
      <w:r>
        <w:rPr/>
        <w:t xml:space="preserve">二、行业扩张大事记</w:t>
      </w:r>
    </w:p>
    <w:p>
      <w:pPr>
        <w:spacing w:after="150"/>
      </w:pPr>
      <w:r>
        <w:rPr>
          <w:b w:val="1"/>
          <w:bCs w:val="1"/>
        </w:rPr>
        <w:t xml:space="preserve">第四章 2019-2023年中国电脑外设行业市场供求态势深度剖析</w:t>
      </w:r>
    </w:p>
    <w:p>
      <w:pPr>
        <w:spacing w:after="150"/>
      </w:pPr>
      <w:r>
        <w:rPr/>
        <w:t xml:space="preserve">第一节 2019-2023年中国电脑外设行业供给、行业进入者分析</w:t>
      </w:r>
    </w:p>
    <w:p>
      <w:pPr>
        <w:spacing w:after="150"/>
      </w:pPr>
      <w:r>
        <w:rPr/>
        <w:t xml:space="preserve">一、行业业务模式分析(资本集中度、利润来源、进入/推出壁垒)</w:t>
      </w:r>
    </w:p>
    <w:p>
      <w:pPr>
        <w:spacing w:after="150"/>
      </w:pPr>
      <w:r>
        <w:rPr/>
        <w:t xml:space="preserve">二、行业集中度、竞争态势</w:t>
      </w:r>
    </w:p>
    <w:p>
      <w:pPr>
        <w:spacing w:after="150"/>
      </w:pPr>
      <w:r>
        <w:rPr/>
        <w:t xml:space="preserve">三、行业大厂商盈利模式、竞争优势分析(实例)</w:t>
      </w:r>
    </w:p>
    <w:p>
      <w:pPr>
        <w:spacing w:after="150"/>
      </w:pPr>
      <w:r>
        <w:rPr/>
        <w:t xml:space="preserve">四、行业小厂商盈利模式、竞争优势分析(实例)</w:t>
      </w:r>
    </w:p>
    <w:p>
      <w:pPr>
        <w:spacing w:after="150"/>
      </w:pPr>
      <w:r>
        <w:rPr/>
        <w:t xml:space="preserve">五、行业中的外国企业竞争模式分析</w:t>
      </w:r>
    </w:p>
    <w:p>
      <w:pPr>
        <w:spacing w:after="150"/>
      </w:pPr>
      <w:r>
        <w:rPr/>
        <w:t xml:space="preserve">第二节 2019-2023年中国电脑外设行业需求、替代产品分析</w:t>
      </w:r>
    </w:p>
    <w:p>
      <w:pPr>
        <w:spacing w:after="150"/>
      </w:pPr>
      <w:r>
        <w:rPr/>
        <w:t xml:space="preserve">一、对行业产品的需求规模、增长率及原因分析</w:t>
      </w:r>
    </w:p>
    <w:p>
      <w:pPr>
        <w:spacing w:after="150"/>
      </w:pPr>
      <w:r>
        <w:rPr/>
        <w:t xml:space="preserve">二、行业替代品的种类、规模、可替代性分析</w:t>
      </w:r>
    </w:p>
    <w:p>
      <w:pPr>
        <w:spacing w:after="150"/>
      </w:pPr>
      <w:r>
        <w:rPr/>
        <w:t xml:space="preserve">三、对产品需求的变化周期及特点</w:t>
      </w:r>
    </w:p>
    <w:p>
      <w:pPr>
        <w:spacing w:after="150"/>
      </w:pPr>
      <w:r>
        <w:rPr/>
        <w:t xml:space="preserve">四、需求细分市场分析</w:t>
      </w:r>
    </w:p>
    <w:p>
      <w:pPr>
        <w:spacing w:after="150"/>
      </w:pPr>
      <w:r>
        <w:rPr>
          <w:b w:val="1"/>
          <w:bCs w:val="1"/>
        </w:rPr>
        <w:t xml:space="preserve">第五章 2019-2023年中国电脑外设行业发展走势探析</w:t>
      </w:r>
    </w:p>
    <w:p>
      <w:pPr>
        <w:spacing w:after="150"/>
      </w:pPr>
      <w:r>
        <w:rPr/>
        <w:t xml:space="preserve">第一节 2019-2023年中国电脑外设行业动态分析</w:t>
      </w:r>
    </w:p>
    <w:p>
      <w:pPr>
        <w:spacing w:after="150"/>
      </w:pPr>
      <w:r>
        <w:rPr/>
        <w:t xml:space="preserve">一、电脑外设行业特征分析</w:t>
      </w:r>
    </w:p>
    <w:p>
      <w:pPr>
        <w:spacing w:after="150"/>
      </w:pPr>
      <w:r>
        <w:rPr/>
        <w:t xml:space="preserve">二、电脑外设产品市场价格分析</w:t>
      </w:r>
    </w:p>
    <w:p>
      <w:pPr>
        <w:spacing w:after="150"/>
      </w:pPr>
      <w:r>
        <w:rPr/>
        <w:t xml:space="preserve">三、电脑外设行业技术工艺分析</w:t>
      </w:r>
    </w:p>
    <w:p>
      <w:pPr>
        <w:spacing w:after="150"/>
      </w:pPr>
      <w:r>
        <w:rPr/>
        <w:t xml:space="preserve">第二节 2019-2023年中国电脑外设经销商调查情况</w:t>
      </w:r>
    </w:p>
    <w:p>
      <w:pPr>
        <w:spacing w:after="150"/>
      </w:pPr>
      <w:r>
        <w:rPr/>
        <w:t xml:space="preserve">一、经销商品牌知名度分析</w:t>
      </w:r>
    </w:p>
    <w:p>
      <w:pPr>
        <w:spacing w:after="150"/>
      </w:pPr>
      <w:r>
        <w:rPr/>
        <w:t xml:space="preserve">二、各品牌市场覆盖率情况</w:t>
      </w:r>
    </w:p>
    <w:p>
      <w:pPr>
        <w:spacing w:after="150"/>
      </w:pPr>
      <w:r>
        <w:rPr/>
        <w:t xml:space="preserve">三、产品进货渠道情况</w:t>
      </w:r>
    </w:p>
    <w:p>
      <w:pPr>
        <w:spacing w:after="150"/>
      </w:pPr>
      <w:r>
        <w:rPr/>
        <w:t xml:space="preserve">四、购买者购买影响因素分析</w:t>
      </w:r>
    </w:p>
    <w:p>
      <w:pPr>
        <w:spacing w:after="150"/>
      </w:pPr>
      <w:r>
        <w:rPr/>
        <w:t xml:space="preserve">第三节 2019-2023年中国电脑外设行业发展发展问题分析</w:t>
      </w:r>
    </w:p>
    <w:p>
      <w:pPr>
        <w:spacing w:after="150"/>
      </w:pPr>
      <w:r>
        <w:rPr>
          <w:b w:val="1"/>
          <w:bCs w:val="1"/>
        </w:rPr>
        <w:t xml:space="preserve">第六章 2019-2023年中国电脑外设产量数据统计分析</w:t>
      </w:r>
    </w:p>
    <w:p>
      <w:pPr>
        <w:spacing w:after="150"/>
      </w:pPr>
      <w:r>
        <w:rPr/>
        <w:t xml:space="preserve">第一节 2019-2023年中国电脑外设产量数据分析</w:t>
      </w:r>
    </w:p>
    <w:p>
      <w:pPr>
        <w:spacing w:after="150"/>
      </w:pPr>
      <w:r>
        <w:rPr/>
        <w:t xml:space="preserve">一、2019-2023年电脑外设产量数据分析</w:t>
      </w:r>
    </w:p>
    <w:p>
      <w:pPr>
        <w:spacing w:after="150"/>
      </w:pPr>
      <w:r>
        <w:rPr/>
        <w:t xml:space="preserve">二、2019-2023年电脑外设重点省市数据分析</w:t>
      </w:r>
    </w:p>
    <w:p>
      <w:pPr>
        <w:spacing w:after="150"/>
      </w:pPr>
      <w:r>
        <w:rPr/>
        <w:t xml:space="preserve">第二节 2019-2023年中国电脑外设产量数据分析</w:t>
      </w:r>
    </w:p>
    <w:p>
      <w:pPr>
        <w:spacing w:after="150"/>
      </w:pPr>
      <w:r>
        <w:rPr/>
        <w:t xml:space="preserve">一、2019-2023年全国电脑外设产量数据分析</w:t>
      </w:r>
    </w:p>
    <w:p>
      <w:pPr>
        <w:spacing w:after="150"/>
      </w:pPr>
      <w:r>
        <w:rPr/>
        <w:t xml:space="preserve">二、2019-2023年电脑外设重点省市数据分析</w:t>
      </w:r>
    </w:p>
    <w:p>
      <w:pPr>
        <w:spacing w:after="150"/>
      </w:pPr>
      <w:r>
        <w:rPr/>
        <w:t xml:space="preserve">第三节 2019-2023年中国电脑外设产量增长性分析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第七章 2019-2023年中国电脑外设进出口数据监测分析</w:t>
      </w:r>
    </w:p>
    <w:p>
      <w:pPr>
        <w:spacing w:after="150"/>
      </w:pPr>
      <w:r>
        <w:rPr/>
        <w:t xml:space="preserve">第一节 2019-2023年中国电脑外设进口数据分析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2019-2023年中国电脑外设出口数据分析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2019-2023年中国电脑外设进出口平均单价分析</w:t>
      </w:r>
    </w:p>
    <w:p>
      <w:pPr>
        <w:spacing w:after="150"/>
      </w:pPr>
      <w:r>
        <w:rPr/>
        <w:t xml:space="preserve">第四节 2019-2023年中国电脑外设进出口国家及地区分析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2019-2023年中国电脑外设行业数据监测分析</w:t>
      </w:r>
    </w:p>
    <w:p>
      <w:pPr>
        <w:spacing w:after="150"/>
      </w:pPr>
      <w:r>
        <w:rPr/>
        <w:t xml:space="preserve">第一节 2019-2023年中国电脑外设行业规模分析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2019-2023年中国电脑外设行业结构分析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2019-2023年中国电脑外设行业产值分析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2019-2023年中国电脑外设行业成本费用分析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2019-2023年中国电脑外设行业盈利能力分析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第九章 2019-2023年中国电脑外设市场竞争与厂商市场竞争力评价</w:t>
      </w:r>
    </w:p>
    <w:p>
      <w:pPr>
        <w:spacing w:after="150"/>
      </w:pPr>
      <w:r>
        <w:rPr/>
        <w:t xml:space="preserve">第一节 2019-2023年中国电脑外设行业市场竞争现状分析</w:t>
      </w:r>
    </w:p>
    <w:p>
      <w:pPr>
        <w:spacing w:after="150"/>
      </w:pPr>
      <w:r>
        <w:rPr/>
        <w:t xml:space="preserve">一、电脑外设行业竞争格局分析</w:t>
      </w:r>
    </w:p>
    <w:p>
      <w:pPr>
        <w:spacing w:after="150"/>
      </w:pPr>
      <w:r>
        <w:rPr/>
        <w:t xml:space="preserve">二、电脑外设市场集中度分析</w:t>
      </w:r>
    </w:p>
    <w:p>
      <w:pPr>
        <w:spacing w:after="150"/>
      </w:pPr>
      <w:r>
        <w:rPr/>
        <w:t xml:space="preserve">三、电脑外设行业竞争趋势分析</w:t>
      </w:r>
    </w:p>
    <w:p>
      <w:pPr>
        <w:spacing w:after="150"/>
      </w:pPr>
      <w:r>
        <w:rPr/>
        <w:t xml:space="preserve">第二节 2019-2023年中国电脑外设行业主力厂商市场竞争力评价</w:t>
      </w:r>
    </w:p>
    <w:p>
      <w:pPr>
        <w:spacing w:after="150"/>
      </w:pPr>
      <w:r>
        <w:rPr/>
        <w:t xml:space="preserve">一、市场竞争力</w:t>
      </w:r>
    </w:p>
    <w:p>
      <w:pPr>
        <w:spacing w:after="150"/>
      </w:pPr>
      <w:r>
        <w:rPr/>
        <w:t xml:space="preserve">二、价格竞争力</w:t>
      </w:r>
    </w:p>
    <w:p>
      <w:pPr>
        <w:spacing w:after="150"/>
      </w:pPr>
      <w:r>
        <w:rPr/>
        <w:t xml:space="preserve">三、渠道竞争力</w:t>
      </w:r>
    </w:p>
    <w:p>
      <w:pPr>
        <w:spacing w:after="150"/>
      </w:pPr>
      <w:r>
        <w:rPr/>
        <w:t xml:space="preserve">六、品牌竞争力</w:t>
      </w:r>
    </w:p>
    <w:p>
      <w:pPr>
        <w:spacing w:after="150"/>
      </w:pPr>
      <w:r>
        <w:rPr/>
        <w:t xml:space="preserve">第三节 2019-2023年中国电脑外设行业提升竞争力策略分析</w:t>
      </w:r>
    </w:p>
    <w:p>
      <w:pPr>
        <w:spacing w:after="150"/>
      </w:pPr>
      <w:r>
        <w:rPr>
          <w:b w:val="1"/>
          <w:bCs w:val="1"/>
        </w:rPr>
        <w:t xml:space="preserve">第十章 2019-2023年中国电脑外设行业优势企业竞争性财务指标对比分析</w:t>
      </w:r>
    </w:p>
    <w:p>
      <w:pPr>
        <w:spacing w:after="150"/>
      </w:pPr>
      <w:r>
        <w:rPr/>
        <w:t xml:space="preserve">第一节 A企业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E企业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2024-2029年中国电脑外设企业市场发展前景及趋势</w:t>
      </w:r>
    </w:p>
    <w:p>
      <w:pPr>
        <w:spacing w:after="150"/>
      </w:pPr>
      <w:r>
        <w:rPr/>
        <w:t xml:space="preserve">第一节 企业发展机遇及风险</w:t>
      </w:r>
    </w:p>
    <w:p>
      <w:pPr>
        <w:spacing w:after="150"/>
      </w:pPr>
      <w:r>
        <w:rPr/>
        <w:t xml:space="preserve">一、企业发展机会</w:t>
      </w:r>
    </w:p>
    <w:p>
      <w:pPr>
        <w:spacing w:after="150"/>
      </w:pPr>
      <w:r>
        <w:rPr/>
        <w:t xml:space="preserve">二、企业发展挑战</w:t>
      </w:r>
    </w:p>
    <w:p>
      <w:pPr>
        <w:spacing w:after="150"/>
      </w:pPr>
      <w:r>
        <w:rPr/>
        <w:t xml:space="preserve">第二节 电脑外设行业企业发展战略分析</w:t>
      </w:r>
    </w:p>
    <w:p>
      <w:pPr>
        <w:spacing w:after="150"/>
      </w:pPr>
      <w:r>
        <w:rPr/>
        <w:t xml:space="preserve">一、国际化</w:t>
      </w:r>
    </w:p>
    <w:p>
      <w:pPr>
        <w:spacing w:after="150"/>
      </w:pPr>
      <w:r>
        <w:rPr/>
        <w:t xml:space="preserve">二、战略联盟</w:t>
      </w:r>
    </w:p>
    <w:p>
      <w:pPr>
        <w:spacing w:after="150"/>
      </w:pPr>
      <w:r>
        <w:rPr/>
        <w:t xml:space="preserve">三、科技创新</w:t>
      </w:r>
    </w:p>
    <w:p>
      <w:pPr>
        <w:spacing w:after="150"/>
      </w:pPr>
      <w:r>
        <w:rPr/>
        <w:t xml:space="preserve">四、产异化</w:t>
      </w:r>
    </w:p>
    <w:p>
      <w:pPr>
        <w:spacing w:after="150"/>
      </w:pPr>
      <w:r>
        <w:rPr/>
        <w:t xml:space="preserve">第三节 电脑外设行业企业发展建议</w:t>
      </w:r>
    </w:p>
    <w:p>
      <w:pPr>
        <w:spacing w:after="150"/>
      </w:pPr>
      <w:r>
        <w:rPr>
          <w:b w:val="1"/>
          <w:bCs w:val="1"/>
        </w:rPr>
        <w:t xml:space="preserve">第十二章 2024-2029年中国电脑外设产业投资机会与风险研究</w:t>
      </w:r>
    </w:p>
    <w:p>
      <w:pPr>
        <w:spacing w:after="150"/>
      </w:pPr>
      <w:r>
        <w:rPr/>
        <w:t xml:space="preserve">第一节 2024-2029年中国电脑外设产业投资机会分析</w:t>
      </w:r>
    </w:p>
    <w:p>
      <w:pPr>
        <w:spacing w:after="150"/>
      </w:pPr>
      <w:r>
        <w:rPr/>
        <w:t xml:space="preserve">一、地区投资机会研究</w:t>
      </w:r>
    </w:p>
    <w:p>
      <w:pPr>
        <w:spacing w:after="150"/>
      </w:pPr>
      <w:r>
        <w:rPr/>
        <w:t xml:space="preserve">二、行业投资机会研究</w:t>
      </w:r>
    </w:p>
    <w:p>
      <w:pPr>
        <w:spacing w:after="150"/>
      </w:pPr>
      <w:r>
        <w:rPr/>
        <w:t xml:space="preserve">三、资源开发投资机会研究</w:t>
      </w:r>
    </w:p>
    <w:p>
      <w:pPr>
        <w:spacing w:after="150"/>
      </w:pPr>
      <w:r>
        <w:rPr/>
        <w:t xml:space="preserve">第二节 2024-2029年中国电脑外设产业投资风险分析</w:t>
      </w:r>
    </w:p>
    <w:p>
      <w:pPr>
        <w:spacing w:after="150"/>
      </w:pPr>
      <w:r>
        <w:rPr/>
        <w:t xml:space="preserve">一、政策法律风险分析</w:t>
      </w:r>
    </w:p>
    <w:p>
      <w:pPr>
        <w:spacing w:after="150"/>
      </w:pPr>
      <w:r>
        <w:rPr/>
        <w:t xml:space="preserve">二、市场风险分析</w:t>
      </w:r>
    </w:p>
    <w:p>
      <w:pPr>
        <w:spacing w:after="150"/>
      </w:pPr>
      <w:r>
        <w:rPr/>
        <w:t xml:space="preserve">三、技术风险分析</w:t>
      </w:r>
    </w:p>
    <w:p>
      <w:pPr>
        <w:spacing w:after="150"/>
      </w:pPr>
      <w:r>
        <w:rPr/>
        <w:t xml:space="preserve">四、财务风险分析</w:t>
      </w:r>
    </w:p>
    <w:p>
      <w:pPr>
        <w:spacing w:after="150"/>
      </w:pPr>
      <w:r>
        <w:rPr/>
        <w:t xml:space="preserve">五、经营风险分析</w:t>
      </w:r>
    </w:p>
    <w:p>
      <w:pPr>
        <w:spacing w:after="150"/>
      </w:pPr>
      <w:r>
        <w:rPr/>
        <w:t xml:space="preserve">第三节 公司专家建议</w:t>
      </w:r>
    </w:p>
    <w:p>
      <w:pPr>
        <w:spacing w:after="150"/>
      </w:pPr>
      <w:r>
        <w:rPr>
          <w:b w:val="1"/>
          <w:bCs w:val="1"/>
        </w:rPr>
        <w:t xml:space="preserve">第十三章 2024-2029年中国电脑外设行业发展前景预测分析</w:t>
      </w:r>
    </w:p>
    <w:p>
      <w:pPr>
        <w:spacing w:after="150"/>
      </w:pPr>
      <w:r>
        <w:rPr/>
        <w:t xml:space="preserve">第一节 2024-2029年中国电脑外设产品发展趋势预测分析</w:t>
      </w:r>
    </w:p>
    <w:p>
      <w:pPr>
        <w:spacing w:after="150"/>
      </w:pPr>
      <w:r>
        <w:rPr/>
        <w:t xml:space="preserve">一、电脑外设制造行业预测分析</w:t>
      </w:r>
    </w:p>
    <w:p>
      <w:pPr>
        <w:spacing w:after="150"/>
      </w:pPr>
      <w:r>
        <w:rPr/>
        <w:t xml:space="preserve">二、电脑外设技术方向分析</w:t>
      </w:r>
    </w:p>
    <w:p>
      <w:pPr>
        <w:spacing w:after="150"/>
      </w:pPr>
      <w:r>
        <w:rPr/>
        <w:t xml:space="preserve">三、电脑外设竞争格局预测分析</w:t>
      </w:r>
    </w:p>
    <w:p>
      <w:pPr>
        <w:spacing w:after="150"/>
      </w:pPr>
      <w:r>
        <w:rPr/>
        <w:t xml:space="preserve">第二节 2024-2029年中国电脑外设行业市场发展前景预测分析</w:t>
      </w:r>
    </w:p>
    <w:p>
      <w:pPr>
        <w:spacing w:after="150"/>
      </w:pPr>
      <w:r>
        <w:rPr/>
        <w:t xml:space="preserve">一、电脑外设供给预测分析</w:t>
      </w:r>
    </w:p>
    <w:p>
      <w:pPr>
        <w:spacing w:after="150"/>
      </w:pPr>
      <w:r>
        <w:rPr/>
        <w:t xml:space="preserve">二、电脑外设需求预测分析</w:t>
      </w:r>
    </w:p>
    <w:p>
      <w:pPr>
        <w:spacing w:after="150"/>
      </w:pPr>
      <w:r>
        <w:rPr/>
        <w:t xml:space="preserve">三、电脑外设市场进出口预测分析</w:t>
      </w:r>
    </w:p>
    <w:p>
      <w:pPr>
        <w:spacing w:after="150"/>
      </w:pPr>
      <w:r>
        <w:rPr/>
        <w:t xml:space="preserve">第三节 2024-2029年中国电脑外设行业市场盈利能力预测分析</w:t>
      </w:r>
    </w:p>
    <w:p>
      <w:pPr>
        <w:spacing w:after="150"/>
      </w:pPr>
      <w:r>
        <w:rPr>
          <w:b w:val="1"/>
          <w:bCs w:val="1"/>
        </w:rPr>
        <w:t xml:space="preserve">图表目录</w:t>
      </w:r>
    </w:p>
    <w:p>
      <w:pPr>
        <w:spacing w:after="150"/>
      </w:pPr>
      <w:r>
        <w:rPr/>
        <w:t xml:space="preserve">图表：电脑外设产业链分析</w:t>
      </w:r>
    </w:p>
    <w:p>
      <w:pPr>
        <w:spacing w:after="150"/>
      </w:pPr>
      <w:r>
        <w:rPr/>
        <w:t xml:space="preserve">图表：国际电脑外设市场规模</w:t>
      </w:r>
    </w:p>
    <w:p>
      <w:pPr>
        <w:spacing w:after="150"/>
      </w:pPr>
      <w:r>
        <w:rPr/>
        <w:t xml:space="preserve">图表：国际电脑外设生命周期</w:t>
      </w:r>
    </w:p>
    <w:p>
      <w:pPr>
        <w:spacing w:after="150"/>
      </w:pPr>
      <w:r>
        <w:rPr/>
        <w:t xml:space="preserve">图表：中国城镇居民可支配收入情况</w:t>
      </w:r>
    </w:p>
    <w:p>
      <w:pPr>
        <w:spacing w:after="150"/>
      </w:pPr>
      <w:r>
        <w:rPr/>
        <w:t xml:space="preserve">图表：2019-2023年中国电脑外设市场规模</w:t>
      </w:r>
    </w:p>
    <w:p>
      <w:pPr>
        <w:spacing w:after="150"/>
      </w:pPr>
      <w:r>
        <w:rPr/>
        <w:t xml:space="preserve">图表：2019-2023年中国电脑外设产能</w:t>
      </w:r>
    </w:p>
    <w:p>
      <w:pPr>
        <w:spacing w:after="150"/>
      </w:pPr>
      <w:r>
        <w:rPr/>
        <w:t xml:space="preserve">图表：2019-2023年中国电脑外设产量</w:t>
      </w:r>
    </w:p>
    <w:p>
      <w:pPr>
        <w:spacing w:after="150"/>
      </w:pPr>
      <w:r>
        <w:rPr/>
        <w:t xml:space="preserve">图表：2019-2023年中国电脑外设产值</w:t>
      </w:r>
    </w:p>
    <w:p>
      <w:pPr>
        <w:spacing w:after="150"/>
      </w:pPr>
      <w:r>
        <w:rPr/>
        <w:t xml:space="preserve">图表：2019-2023年我国电脑外设供应情况</w:t>
      </w:r>
    </w:p>
    <w:p>
      <w:pPr>
        <w:spacing w:after="150"/>
      </w:pPr>
      <w:r>
        <w:rPr/>
        <w:t xml:space="preserve">图表：2019-2023年我国电脑外设需求情况</w:t>
      </w:r>
    </w:p>
    <w:p>
      <w:pPr>
        <w:spacing w:after="150"/>
      </w:pPr>
      <w:r>
        <w:rPr/>
        <w:t xml:space="preserve">图表：2024-2029年中国电脑外设市场规模预测</w:t>
      </w:r>
    </w:p>
    <w:p>
      <w:pPr>
        <w:spacing w:after="150"/>
      </w:pPr>
      <w:r>
        <w:rPr/>
        <w:t xml:space="preserve">图表：2024-2029年我国电脑外设供应情况预测</w:t>
      </w:r>
    </w:p>
    <w:p>
      <w:pPr>
        <w:spacing w:after="150"/>
      </w:pPr>
      <w:r>
        <w:rPr/>
        <w:t xml:space="preserve">图表：2024-2029年我国电脑外设需求情况预测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本文地址：https://www.51baogao.cn/diannao/diannaowaishe.shtml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diannaowais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2024-2029年全球电脑外设市场调查研究报告</dc:title>
  <dc:description>2024-2029年全球电脑外设市场调查研究报告</dc:description>
  <dc:subject>2024-2029年全球电脑外设市场调查研究报告</dc:subject>
  <cp:keywords>研究报告</cp:keywords>
  <cp:category>研究报告</cp:category>
  <cp:lastModifiedBy>北京中道泰和信息咨询有限公司</cp:lastModifiedBy>
  <dcterms:created xsi:type="dcterms:W3CDTF">2024-02-29T12:50:37+08:00</dcterms:created>
  <dcterms:modified xsi:type="dcterms:W3CDTF">2024-02-29T12:50:37+08:00</dcterms:modified>
</cp:coreProperties>
</file>

<file path=docProps/custom.xml><?xml version="1.0" encoding="utf-8"?>
<Properties xmlns="http://schemas.openxmlformats.org/officeDocument/2006/custom-properties" xmlns:vt="http://schemas.openxmlformats.org/officeDocument/2006/docPropsVTypes"/>
</file>