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2024-2029年中国北京房地产市场发展分析及投资前景预测报告</w:t>
      </w:r>
    </w:p>
    <w:p>
      <w:pPr>
        <w:spacing w:after="150"/>
      </w:pPr>
      <w:r>
        <w:rPr>
          <w:b w:val="1"/>
          <w:bCs w:val="1"/>
        </w:rPr>
        <w:t xml:space="preserve">报告简介</w:t>
      </w:r>
    </w:p>
    <w:p>
      <w:pPr>
        <w:spacing w:after="150"/>
      </w:pPr>
      <w:r>
        <w:rPr/>
        <w:t xml:space="preserve">房地产行业是中国国民经济的主导产业，在现代社会经济生活中有着举足轻重的地位。经过十几年的发展，中国房地产业正处于向规模化、品牌化、规范运作的转型时期，房地产业的增长方式正在由偏重速度规模向注重效益和市场细分的转变，从主要靠政府政策调控向依靠市场和企业自身调节的方式转变。</w:t>
      </w:r>
    </w:p>
    <w:p>
      <w:pPr>
        <w:spacing w:after="150"/>
      </w:pPr>
      <w:r>
        <w:rPr/>
        <w:t xml:space="preserve">2020年1-12月，北京市房地产开发企业房屋新开工面积为3006.6万平方米，同比增长45%。其中，住宅新开工面积为1716.4万平方米，同比增长71%;办公楼为130.5万平方米，下降23.5%;商业营业用房为124.6万平方米，下降10.7%。</w:t>
      </w:r>
    </w:p>
    <w:p>
      <w:pPr>
        <w:spacing w:after="150"/>
      </w:pPr>
      <w:r>
        <w:rPr/>
        <w:t xml:space="preserve">2020年1-12月，北京市商品房销售面积为970.9万平方米，同比增长3.4%。其中，住宅销售面积为733.6万平方米，下降7%;办公楼为73.2万平方米，增长37.1%;商业营业用房为53.4万平方米，增长62.8%。</w:t>
      </w:r>
    </w:p>
    <w:p>
      <w:pPr>
        <w:spacing w:after="150"/>
      </w:pPr>
      <w:r>
        <w:rPr/>
        <w:t xml:space="preserve">2020年1-12月，北京市房地产开发企业到位资金为5820.9亿元，同比增长2.6%。其中，国内贷款为1423.1亿元，增长5.7%;自筹资金为1406.5亿元，增长16.7%;定金及预收款为2450.9亿元，下降2.6%。</w:t>
      </w:r>
    </w:p>
    <w:p>
      <w:pPr>
        <w:spacing w:after="150"/>
      </w:pPr>
      <w:r>
        <w:rPr/>
        <w:t xml:space="preserve">2019年10月10日，北京市住建委等五部门联合出台《关于规范互联网发布本市住房租赁信息的通知》，要求加大对于互联网平台违规发布信息行为的处罚力度，并明确同一房源不得由同一家机构重复发布、房源上网超30日需下架等规定。2019年10月21日，北京市规划和自然资源委员会在官网公布了北京市地方标准《住宅设计规范》征求意见稿。京版《规范》共编制了345个条款，其中200多个条款在国家标准《规范》基础上进行了调整和补充。2020年7月，北京市市场监管局正式对外公布《居住建筑节能设计标准》，居住建筑节能率由75%提升至80%以上。这一北京市地方标准于2021年1月1日正式实施。</w:t>
      </w:r>
    </w:p>
    <w:p>
      <w:pPr>
        <w:spacing w:after="150"/>
      </w:pPr>
      <w:r>
        <w:rPr/>
        <w:t xml:space="preserve">本报告由中道泰和的资深专家和研究人员通过周密的市场调研，参考国家统计局、北京市统计局及中国物流与采购联合会及多种相关报刊杂志的基础信息等公布提供的最新权威数据，并对多位业内资深专家进行深入访谈的基础上，通过相关市场研究的工具、理论和模型撰写而成。报告主要分析了北京市房地产行业发展现状;北京市二手房交易现状;北京市地产行业发展现状;北京市地产重点企业分析;北京市地产行业发展前景、北京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北京房地产行业发展环境分析</w:t>
      </w:r>
    </w:p>
    <w:p>
      <w:pPr>
        <w:spacing w:after="150"/>
      </w:pPr>
      <w:r>
        <w:rPr/>
        <w:t xml:space="preserve">第一节 北京市宏观经济环境分析</w:t>
      </w:r>
    </w:p>
    <w:p>
      <w:pPr>
        <w:spacing w:after="150"/>
      </w:pPr>
      <w:r>
        <w:rPr/>
        <w:t xml:space="preserve">一、北京市GDP增长情况</w:t>
      </w:r>
    </w:p>
    <w:p>
      <w:pPr>
        <w:spacing w:after="150"/>
      </w:pPr>
      <w:r>
        <w:rPr/>
        <w:t xml:space="preserve">二、北京市固定资产投资</w:t>
      </w:r>
    </w:p>
    <w:p>
      <w:pPr>
        <w:spacing w:after="150"/>
      </w:pPr>
      <w:r>
        <w:rPr/>
        <w:t xml:space="preserve">三、北京市居民收支情况</w:t>
      </w:r>
    </w:p>
    <w:p>
      <w:pPr>
        <w:spacing w:after="150"/>
      </w:pPr>
      <w:r>
        <w:rPr/>
        <w:t xml:space="preserve">四、北京市产业结构分析</w:t>
      </w:r>
    </w:p>
    <w:p>
      <w:pPr>
        <w:spacing w:after="150"/>
      </w:pPr>
      <w:r>
        <w:rPr/>
        <w:t xml:space="preserve">第二节 北京市房地产行业市场政策环境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北京市房地产行业社会环境</w:t>
      </w:r>
    </w:p>
    <w:p>
      <w:pPr>
        <w:spacing w:after="150"/>
      </w:pPr>
      <w:r>
        <w:rPr/>
        <w:t xml:space="preserve">一、北京市人口数量分析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北京房地产行业市场分析</w:t>
      </w:r>
    </w:p>
    <w:p>
      <w:pPr>
        <w:spacing w:after="150"/>
      </w:pPr>
      <w:r>
        <w:rPr/>
        <w:t xml:space="preserve">第一节 北京市房地产投资开发分析</w:t>
      </w:r>
    </w:p>
    <w:p>
      <w:pPr>
        <w:spacing w:after="150"/>
      </w:pPr>
      <w:r>
        <w:rPr/>
        <w:t xml:space="preserve">一、北京市土地供应分析</w:t>
      </w:r>
    </w:p>
    <w:p>
      <w:pPr>
        <w:spacing w:after="150"/>
      </w:pPr>
      <w:r>
        <w:rPr/>
        <w:t xml:space="preserve">二、北京市土地成交分析</w:t>
      </w:r>
    </w:p>
    <w:p>
      <w:pPr>
        <w:spacing w:after="150"/>
      </w:pPr>
      <w:r>
        <w:rPr/>
        <w:t xml:space="preserve">三、北京市房地产投资开发</w:t>
      </w:r>
    </w:p>
    <w:p>
      <w:pPr>
        <w:spacing w:after="150"/>
      </w:pPr>
      <w:r>
        <w:rPr/>
        <w:t xml:space="preserve">第二节 北京市房地产市场供需分析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北京市房地产楼盘推出分析</w:t>
      </w:r>
    </w:p>
    <w:p>
      <w:pPr>
        <w:spacing w:after="150"/>
      </w:pPr>
      <w:r>
        <w:rPr/>
        <w:t xml:space="preserve">第四节 北京市房地产价格走势</w:t>
      </w:r>
    </w:p>
    <w:p>
      <w:pPr>
        <w:spacing w:after="150"/>
      </w:pPr>
      <w:r>
        <w:rPr/>
        <w:t xml:space="preserve">一、商品住宅价格走势</w:t>
      </w:r>
    </w:p>
    <w:p>
      <w:pPr>
        <w:spacing w:after="150"/>
      </w:pPr>
      <w:r>
        <w:rPr/>
        <w:t xml:space="preserve">二、北京市主要楼盘价格情况</w:t>
      </w:r>
    </w:p>
    <w:p>
      <w:pPr>
        <w:spacing w:after="150"/>
      </w:pPr>
      <w:r>
        <w:rPr>
          <w:b w:val="1"/>
          <w:bCs w:val="1"/>
        </w:rPr>
        <w:t xml:space="preserve">第七章北京市各市辖区房地产市场分析</w:t>
      </w:r>
    </w:p>
    <w:p>
      <w:pPr>
        <w:spacing w:after="150"/>
      </w:pPr>
      <w:r>
        <w:rPr/>
        <w:t xml:space="preserve">第一节 北京市各市辖区地域面积和人口分析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北京市房地产市场实时热点分析</w:t>
      </w:r>
    </w:p>
    <w:p>
      <w:pPr>
        <w:spacing w:after="150"/>
      </w:pPr>
      <w:r>
        <w:rPr/>
        <w:t xml:space="preserve">一、发布史上最严禁限目录,京津冀一体化脉络渐清</w:t>
      </w:r>
    </w:p>
    <w:p>
      <w:pPr>
        <w:spacing w:after="150"/>
      </w:pPr>
      <w:r>
        <w:rPr/>
        <w:t xml:space="preserve">二、通州住宅限购升级</w:t>
      </w:r>
    </w:p>
    <w:p>
      <w:pPr>
        <w:spacing w:after="150"/>
      </w:pPr>
      <w:r>
        <w:rPr/>
        <w:t xml:space="preserve">三、六部委放宽房地产市场外资准入</w:t>
      </w:r>
    </w:p>
    <w:p>
      <w:pPr>
        <w:spacing w:after="150"/>
      </w:pPr>
      <w:r>
        <w:rPr/>
        <w:t xml:space="preserve">四、央行再降息降准被指利好北京楼市</w:t>
      </w:r>
    </w:p>
    <w:p>
      <w:pPr>
        <w:spacing w:after="150"/>
      </w:pPr>
      <w:r>
        <w:rPr>
          <w:b w:val="1"/>
          <w:bCs w:val="1"/>
        </w:rPr>
        <w:t xml:space="preserve">第三部分 竞争格局分析</w:t>
      </w:r>
    </w:p>
    <w:p>
      <w:pPr>
        <w:spacing w:after="150"/>
      </w:pPr>
      <w:r>
        <w:rPr>
          <w:b w:val="1"/>
          <w:bCs w:val="1"/>
        </w:rPr>
        <w:t xml:space="preserve">第八章 北京房地产行业竞争形势及策略</w:t>
      </w:r>
    </w:p>
    <w:p>
      <w:pPr>
        <w:spacing w:after="150"/>
      </w:pPr>
      <w:r>
        <w:rPr/>
        <w:t xml:space="preserve">第一节 北京房地产行业总体市场竞争状况分析</w:t>
      </w:r>
    </w:p>
    <w:p>
      <w:pPr>
        <w:spacing w:after="150"/>
      </w:pPr>
      <w:r>
        <w:rPr/>
        <w:t xml:space="preserve">一、北京房地产行业竞争结构分析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二、北京房地产行业企业间竞争格局分析</w:t>
      </w:r>
    </w:p>
    <w:p>
      <w:pPr>
        <w:spacing w:after="150"/>
      </w:pPr>
      <w:r>
        <w:rPr/>
        <w:t xml:space="preserve">三、北京房地产行业集中度分析</w:t>
      </w:r>
    </w:p>
    <w:p>
      <w:pPr>
        <w:spacing w:after="150"/>
      </w:pPr>
      <w:r>
        <w:rPr/>
        <w:t xml:space="preserve">四、北京房地产行业SWOT分析</w:t>
      </w:r>
    </w:p>
    <w:p>
      <w:pPr>
        <w:spacing w:after="150"/>
      </w:pPr>
      <w:r>
        <w:rPr/>
        <w:t xml:space="preserve">第二节 北京房地产行业竞争格局分析</w:t>
      </w:r>
    </w:p>
    <w:p>
      <w:pPr>
        <w:spacing w:after="150"/>
      </w:pPr>
      <w:r>
        <w:rPr/>
        <w:t xml:space="preserve">第三节 北京房地产行业并购重组分析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北京房地产市场竞争策略分析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北京房地行业领先企业经营形势分析</w:t>
      </w:r>
    </w:p>
    <w:p>
      <w:pPr>
        <w:spacing w:after="150"/>
      </w:pPr>
      <w:r>
        <w:rPr/>
        <w:t xml:space="preserve">第一节 北京房地产企业总体发展状况分析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北京领先房地产企业经营形势分析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北京房地产行业投资与风险防范分析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2024-2029年北京房地产行业前景及趋势预测</w:t>
      </w:r>
    </w:p>
    <w:p>
      <w:pPr>
        <w:spacing w:after="150"/>
      </w:pPr>
      <w:r>
        <w:rPr/>
        <w:t xml:space="preserve">第一节 2024-2029年北京房地产市场发展前景</w:t>
      </w:r>
    </w:p>
    <w:p>
      <w:pPr>
        <w:spacing w:after="150"/>
      </w:pPr>
      <w:r>
        <w:rPr/>
        <w:t xml:space="preserve">一、2024-2029年北京房地产市场发展潜力</w:t>
      </w:r>
    </w:p>
    <w:p>
      <w:pPr>
        <w:spacing w:after="150"/>
      </w:pPr>
      <w:r>
        <w:rPr/>
        <w:t xml:space="preserve">二、2024-2029年北京房地产市场发展前景展望</w:t>
      </w:r>
    </w:p>
    <w:p>
      <w:pPr>
        <w:spacing w:after="150"/>
      </w:pPr>
      <w:r>
        <w:rPr/>
        <w:t xml:space="preserve">三、2024-2029年北京房地产细分行业发展前景分析</w:t>
      </w:r>
    </w:p>
    <w:p>
      <w:pPr>
        <w:spacing w:after="150"/>
      </w:pPr>
      <w:r>
        <w:rPr/>
        <w:t xml:space="preserve">第二节 2024-2029年北京房地产市场发展趋势预测</w:t>
      </w:r>
    </w:p>
    <w:p>
      <w:pPr>
        <w:spacing w:after="150"/>
      </w:pPr>
      <w:r>
        <w:rPr/>
        <w:t xml:space="preserve">一、2024-2029年北京房地产行业发展趋势</w:t>
      </w:r>
    </w:p>
    <w:p>
      <w:pPr>
        <w:spacing w:after="150"/>
      </w:pPr>
      <w:r>
        <w:rPr/>
        <w:t xml:space="preserve">二、2024-2029年北京房地产市场规模预测</w:t>
      </w:r>
    </w:p>
    <w:p>
      <w:pPr>
        <w:spacing w:after="150"/>
      </w:pPr>
      <w:r>
        <w:rPr/>
        <w:t xml:space="preserve">三、2024-2029年北京房地产行业应用趋势预测</w:t>
      </w:r>
    </w:p>
    <w:p>
      <w:pPr>
        <w:spacing w:after="150"/>
      </w:pPr>
      <w:r>
        <w:rPr/>
        <w:t xml:space="preserve">四、2024-2029年北京细分市场发展趋势预测</w:t>
      </w:r>
    </w:p>
    <w:p>
      <w:pPr>
        <w:spacing w:after="150"/>
      </w:pPr>
      <w:r>
        <w:rPr/>
        <w:t xml:space="preserve">第三节 2024-2029年北京房地产行业供需预测</w:t>
      </w:r>
    </w:p>
    <w:p>
      <w:pPr>
        <w:spacing w:after="150"/>
      </w:pPr>
      <w:r>
        <w:rPr/>
        <w:t xml:space="preserve">一、2024-2029年北京房地产行业新房库存量预测</w:t>
      </w:r>
    </w:p>
    <w:p>
      <w:pPr>
        <w:spacing w:after="150"/>
      </w:pPr>
      <w:r>
        <w:rPr/>
        <w:t xml:space="preserve">二、2024-2029年北京房地产行业新建总数预测</w:t>
      </w:r>
    </w:p>
    <w:p>
      <w:pPr>
        <w:spacing w:after="150"/>
      </w:pPr>
      <w:r>
        <w:rPr/>
        <w:t xml:space="preserve">三、2024-2029年北京房地产市场销量预测</w:t>
      </w:r>
    </w:p>
    <w:p>
      <w:pPr>
        <w:spacing w:after="150"/>
      </w:pPr>
      <w:r>
        <w:rPr/>
        <w:t xml:space="preserve">四、2024-2029年北京房地产行业需求预测</w:t>
      </w:r>
    </w:p>
    <w:p>
      <w:pPr>
        <w:spacing w:after="150"/>
      </w:pPr>
      <w:r>
        <w:rPr>
          <w:b w:val="1"/>
          <w:bCs w:val="1"/>
        </w:rPr>
        <w:t xml:space="preserve">第六部分 发展战略研究</w:t>
      </w:r>
    </w:p>
    <w:p>
      <w:pPr>
        <w:spacing w:after="150"/>
      </w:pPr>
      <w:r>
        <w:rPr>
          <w:b w:val="1"/>
          <w:bCs w:val="1"/>
        </w:rPr>
        <w:t xml:space="preserve">第十二章 北京房地产行业发展战略研究</w:t>
      </w:r>
    </w:p>
    <w:p>
      <w:pPr>
        <w:spacing w:after="150"/>
      </w:pPr>
      <w:r>
        <w:rPr/>
        <w:t xml:space="preserve">第一节 北京房地产行业发展战略研究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北京房地产经营策略分析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北京房地产行业投资战略研究</w:t>
      </w:r>
    </w:p>
    <w:p>
      <w:pPr>
        <w:spacing w:after="150"/>
      </w:pPr>
      <w:r>
        <w:rPr/>
        <w:t xml:space="preserve">一、2019-2023年北京房地产行业投资战略</w:t>
      </w:r>
    </w:p>
    <w:p>
      <w:pPr>
        <w:spacing w:after="150"/>
      </w:pPr>
      <w:r>
        <w:rPr/>
        <w:t xml:space="preserve">二、2024-2029年北京房地产行业投资战略</w:t>
      </w:r>
    </w:p>
    <w:p>
      <w:pPr>
        <w:spacing w:after="150"/>
      </w:pPr>
      <w:r>
        <w:rPr/>
        <w:t xml:space="preserve">三、2024-2029年北京细分行业投资战略</w:t>
      </w:r>
    </w:p>
    <w:p>
      <w:pPr>
        <w:spacing w:after="150"/>
      </w:pPr>
      <w:r>
        <w:rPr>
          <w:b w:val="1"/>
          <w:bCs w:val="1"/>
        </w:rPr>
        <w:t xml:space="preserve">第十三章 研究结论及发展建议</w:t>
      </w:r>
    </w:p>
    <w:p>
      <w:pPr>
        <w:spacing w:after="150"/>
      </w:pPr>
      <w:r>
        <w:rPr/>
        <w:t xml:space="preserve">第一节 北京房地产行业研究结论及建议</w:t>
      </w:r>
    </w:p>
    <w:p>
      <w:pPr>
        <w:spacing w:after="150"/>
      </w:pPr>
      <w:r>
        <w:rPr/>
        <w:t xml:space="preserve">第二节 北京房地产子行业研究结论及建议</w:t>
      </w:r>
    </w:p>
    <w:p>
      <w:pPr>
        <w:spacing w:after="150"/>
      </w:pPr>
      <w:r>
        <w:rPr/>
        <w:t xml:space="preserve">第三节 北京房地产行业竞争策略总结及建议</w:t>
      </w:r>
    </w:p>
    <w:p>
      <w:pPr>
        <w:spacing w:after="150"/>
      </w:pPr>
      <w:r>
        <w:rPr/>
        <w:t xml:space="preserve">第四节 中道泰和北京房地产行业发展建议</w:t>
      </w:r>
    </w:p>
    <w:p>
      <w:pPr>
        <w:spacing w:after="150"/>
      </w:pPr>
      <w:r>
        <w:rPr/>
        <w:t xml:space="preserve">一、北京行业发展策略建议</w:t>
      </w:r>
    </w:p>
    <w:p>
      <w:pPr>
        <w:spacing w:after="150"/>
      </w:pPr>
      <w:r>
        <w:rPr/>
        <w:t xml:space="preserve">二、北京行业投资方向建议</w:t>
      </w:r>
    </w:p>
    <w:p>
      <w:pPr>
        <w:spacing w:after="150"/>
      </w:pPr>
      <w:r>
        <w:rPr/>
        <w:t xml:space="preserve">三、北京行业投资方式建议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本文地址：https://www.51baogao.cn/fangdichan/20090330291.shtml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33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2024-2029年中国北京房地产市场发展分析及投资前景预测报告</dc:title>
  <dc:description>2024-2029年中国北京房地产市场发展分析及投资前景预测报告</dc:description>
  <dc:subject>2024-2029年中国北京房地产市场发展分析及投资前景预测报告</dc:subject>
  <cp:keywords>研究报告</cp:keywords>
  <cp:category>研究报告</cp:category>
  <cp:lastModifiedBy>北京中道泰和信息咨询有限公司</cp:lastModifiedBy>
  <dcterms:created xsi:type="dcterms:W3CDTF">2024-02-29T15:53:02+08:00</dcterms:created>
  <dcterms:modified xsi:type="dcterms:W3CDTF">2024-02-29T15:53:02+08:00</dcterms:modified>
</cp:coreProperties>
</file>

<file path=docProps/custom.xml><?xml version="1.0" encoding="utf-8"?>
<Properties xmlns="http://schemas.openxmlformats.org/officeDocument/2006/custom-properties" xmlns:vt="http://schemas.openxmlformats.org/officeDocument/2006/docPropsVTypes"/>
</file>