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2024-2029年中国针织行业发展分析及投资前景预测报告</w:t>
      </w:r>
    </w:p>
    <w:p>
      <w:pPr>
        <w:spacing w:after="150"/>
      </w:pPr>
      <w:r>
        <w:rPr>
          <w:b w:val="1"/>
          <w:bCs w:val="1"/>
        </w:rPr>
        <w:t xml:space="preserve">报告简介</w:t>
      </w:r>
    </w:p>
    <w:p>
      <w:pPr>
        <w:spacing w:after="150"/>
      </w:pPr>
      <w:r>
        <w:rPr/>
        <w:t xml:space="preserve">针织产品涵盖服用、家用及产业用方方面面，随着近年来针织企业产品开发能力的不断提高，针织产品已逐步从传统的棉毛衫裤等传统服装服饰向多领域、多范围和多产品方向发展，针织产品的应用领域不断拓展。</w:t>
      </w:r>
    </w:p>
    <w:p>
      <w:pPr>
        <w:spacing w:after="150"/>
      </w:pPr>
      <w:r>
        <w:rPr/>
        <w:t xml:space="preserve">近年来，中国针织工业积极进行转型升级，创新发展，产品门类越来越宽，涉及领域越来越广，产业比重加大。针织服装比重已经超过机织产品，针织纱比例超过50%，针织面料比重也加大，市场创新，品牌建设也取得很大成绩。今年整个形势不利因素更多，环保趋严、中美贸易不确定性等都给行业发展带来压力。特别是人民币汇率变化大，针织企业数量占整个纺织行业10%，但出口占1/3，因此汇率变化对行业影响较大。</w:t>
      </w:r>
    </w:p>
    <w:p>
      <w:pPr>
        <w:spacing w:after="150"/>
      </w:pPr>
      <w:r>
        <w:rPr/>
        <w:t xml:space="preserve">无论是在国外，还是在国内，消费者渴望采购到安全、无毒的产品，希望这些产品是在不会对环境造成危害且对社会负责任的环境中生产制造的。我国消费者目前对服装和家纺产品中所含有害物质的关注度几乎是全球平均水平的2倍，90%的中国消费者有意识地希望采购到生态环保纺织品，近50%采购过生态环保纺织品，其中针对婴童、儿童类对象比例更高。</w:t>
      </w:r>
    </w:p>
    <w:p>
      <w:pPr>
        <w:spacing w:after="150"/>
      </w:pPr>
      <w:r>
        <w:rPr/>
        <w:t xml:space="preserve">2015年以来我国圆纬机销售量基本持平，2019年我国圆纬机行业受益于广东、绍兴等下游市场的回暖，圆纬机销售量为2.3万台，增长率为9.5%。随着国内企业响应一带一路倡议，积极开拓海外市场，出口机型涵盖单、双面和电脑提花，我国圆纬机销售量未来将持续增长。</w:t>
      </w:r>
    </w:p>
    <w:p>
      <w:pPr>
        <w:spacing w:after="150"/>
      </w:pPr>
      <w:r>
        <w:rPr/>
        <w:t xml:space="preserve">2016年开始横机市场经过两年的高速发展后，在2018年下半年出现拐点，销售量开始减少，2018年横机销售量为15万台，同比下降18.9%。2019年，国内市场依然延续下滑的趋势，面临较大的下行压力，2019年横机销售量为9.1万台，同比下降39.3%，然而海外市场则保持了增长态势。横机鞋面机下游市场趋于饱和，同质化竞争日益严重，整体增速持续放缓。与此同时，部分鞋面市场订单流向经编设备。传统毛衫的单系统电脑横机市场受下游市场影响，表现较为平淡，从而导致产销量下降幅度较大。经编机行业受市场饱和、原材料价格波动等因素的影响，整体市场下行压力较大。在2016、2017年高速增长下，2018年增速开始减缓，2017-2019年经编机销售量由4.7千台减少至3.3千台。其中主要为高速经编机产销量的下滑，高速经编机经过近两年的高速发展，市场趋于饱和，产销量下滑出现较大幅度，需要新技术的突破避免同质化竞争。多轴向经编机受价格及下游市场需求所限，产销量同比有一定程度的下降。</w:t>
      </w:r>
    </w:p>
    <w:p>
      <w:pPr>
        <w:spacing w:after="150"/>
      </w:pPr>
      <w:r>
        <w:rPr/>
        <w:t xml:space="preserve">随着行业产业发展基础的不断雄厚，产业发展新阶段更加重视设计研发、产品的市场推广、品牌化运作，更加重视新材料、新技术的引进和利用，新的商业模式创新和新的营销渠道建设，互联网+、智能制造、协同制造、云计算、大数据等新经济形态均为行业发展孕育了新动能。特别是智能制造领域，针织设备的数字化和自动化水平已经较高，在将设备以合适的互联协议实现联网和远程控制后，协同制造、远程云端制造、大规模个性化定制等模式的智能制造将成为可能。</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51行业报告网、全国及海外多种相关报刊杂志以及专业研究机构公布和提供的大量资料，对我国针织及各子行业的发展状况、上下游行业发展状况、市场供需形势、新产品与技术等进行了分析，并重点分析了我国针织行业发展状况和特点，以及中国针织行业将面临的挑战、企业的发展策略等。报告还对全球的针织行业发展态势作了详细分析，并对针织行业进行了趋向研判，是针织生产、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针织行业市场环境及影响分析（pest）</w:t>
      </w:r>
    </w:p>
    <w:p>
      <w:pPr>
        <w:spacing w:after="150"/>
      </w:pPr>
      <w:r>
        <w:rPr/>
        <w:t xml:space="preserve">第一节 针织行业政治法律环境(p)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1、轻工业调整和振兴规划</w:t>
      </w:r>
    </w:p>
    <w:p>
      <w:pPr>
        <w:spacing w:after="150"/>
      </w:pPr>
      <w:r>
        <w:rPr/>
        <w:t xml:space="preserve">2、纺织工业调整振兴规划</w:t>
      </w:r>
    </w:p>
    <w:p>
      <w:pPr>
        <w:spacing w:after="150"/>
      </w:pPr>
      <w:r>
        <w:rPr/>
        <w:t xml:space="preserve">3、纺织工业 十四五发展指导意见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五、技术环境对行业的影响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一、全球针织行业的发展特点</w:t>
      </w:r>
    </w:p>
    <w:p>
      <w:pPr>
        <w:spacing w:after="150"/>
      </w:pPr>
      <w:r>
        <w:rPr/>
        <w:t xml:space="preserve">二、全球针织市场结构分析</w:t>
      </w:r>
    </w:p>
    <w:p>
      <w:pPr>
        <w:spacing w:after="150"/>
      </w:pPr>
      <w:r>
        <w:rPr/>
        <w:t xml:space="preserve">三、全球针织行业发展分析</w:t>
      </w:r>
    </w:p>
    <w:p>
      <w:pPr>
        <w:spacing w:after="150"/>
      </w:pPr>
      <w:r>
        <w:rPr/>
        <w:t xml:space="preserve">四、全球针织行业竞争格局</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市场深度分析</w:t>
      </w:r>
    </w:p>
    <w:p>
      <w:pPr>
        <w:spacing w:after="150"/>
      </w:pPr>
      <w:r>
        <w:rPr>
          <w:b w:val="1"/>
          <w:bCs w:val="1"/>
        </w:rPr>
        <w:t xml:space="preserve">第四章 中国针织行业运行现状分析</w:t>
      </w:r>
    </w:p>
    <w:p>
      <w:pPr>
        <w:spacing w:after="150"/>
      </w:pPr>
      <w:r>
        <w:rPr/>
        <w:t xml:space="preserve">第一节 中国针织行业发展状况分析</w:t>
      </w:r>
    </w:p>
    <w:p>
      <w:pPr>
        <w:spacing w:after="150"/>
      </w:pPr>
      <w:r>
        <w:rPr/>
        <w:t xml:space="preserve">一、中国针织行业发展阶段</w:t>
      </w:r>
    </w:p>
    <w:p>
      <w:pPr>
        <w:spacing w:after="150"/>
      </w:pPr>
      <w:r>
        <w:rPr/>
        <w:t xml:space="preserve">二、中国针织行业发展特点分析</w:t>
      </w:r>
    </w:p>
    <w:p>
      <w:pPr>
        <w:spacing w:after="150"/>
      </w:pPr>
      <w:r>
        <w:rPr/>
        <w:t xml:space="preserve">三、中国针织行业商业模式分析</w:t>
      </w:r>
    </w:p>
    <w:p>
      <w:pPr>
        <w:spacing w:after="150"/>
      </w:pPr>
      <w:r>
        <w:rPr/>
        <w:t xml:space="preserve">第二节 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1、经济增长降低企业效益下滑</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b w:val="1"/>
          <w:bCs w:val="1"/>
        </w:rPr>
        <w:t xml:space="preserve">第五章 中国针织行业整体发展分析</w:t>
      </w:r>
    </w:p>
    <w:p>
      <w:pPr>
        <w:spacing w:after="150"/>
      </w:pPr>
      <w:r>
        <w:rPr/>
        <w:t xml:space="preserve">第一节 针织行业主要经济指标分析</w:t>
      </w:r>
    </w:p>
    <w:p>
      <w:pPr>
        <w:spacing w:after="150"/>
      </w:pPr>
      <w:r>
        <w:rPr/>
        <w:t xml:space="preserve">一、针织行业主要经济指标分析</w:t>
      </w:r>
    </w:p>
    <w:p>
      <w:pPr>
        <w:spacing w:after="150"/>
      </w:pPr>
      <w:r>
        <w:rPr/>
        <w:t xml:space="preserve">二、不同规模企业主要经济指标分析</w:t>
      </w:r>
    </w:p>
    <w:p>
      <w:pPr>
        <w:spacing w:after="150"/>
      </w:pPr>
      <w:r>
        <w:rPr/>
        <w:t xml:space="preserve">三、不同地区企业主要经济指标分析</w:t>
      </w:r>
    </w:p>
    <w:p>
      <w:pPr>
        <w:spacing w:after="150"/>
      </w:pPr>
      <w:r>
        <w:rPr/>
        <w:t xml:space="preserve">第二节 中国针织市场供需分析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三、针织行业进口市场分析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2024-2029年针织行业竞争形势及策略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针织行业集中度分析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第五节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一、浙江富润数字科技股份有限公司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5、企业印染推行绿色革命</w:t>
      </w:r>
    </w:p>
    <w:p>
      <w:pPr>
        <w:spacing w:after="150"/>
      </w:pPr>
      <w:r>
        <w:rPr/>
        <w:t xml:space="preserve">6、企业生产实力分析</w:t>
      </w:r>
    </w:p>
    <w:p>
      <w:pPr>
        <w:spacing w:after="150"/>
      </w:pPr>
      <w:r>
        <w:rPr/>
        <w:t xml:space="preserve">7、企业经营优劣势分析</w:t>
      </w:r>
    </w:p>
    <w:p>
      <w:pPr>
        <w:spacing w:after="150"/>
      </w:pPr>
      <w:r>
        <w:rPr/>
        <w:t xml:space="preserve">8、企业最新发展动向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5、企业加盟模式分析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六、东莞德永佳纺织制衣有限公司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十一、恒源祥(集团)有限公司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十四、无锡市天然纺织实业有限公司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二十、劲派经编科技有限公司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二十二、安莉芳(中国)服装有限公司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二十四、华孚时尚股份有限公司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二十七、江苏法诗菲服饰有限公司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2024-2029年针织行业前景及趋势预测</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二、2024-2029年中国针织市场销量预测</w:t>
      </w:r>
    </w:p>
    <w:p>
      <w:pPr>
        <w:spacing w:after="150"/>
      </w:pPr>
      <w:r>
        <w:rPr/>
        <w:t xml:space="preserve">三、2024-2029年中国针织行业供需平衡预测</w:t>
      </w:r>
    </w:p>
    <w:p>
      <w:pPr>
        <w:spacing w:after="150"/>
      </w:pPr>
      <w:r>
        <w:rPr>
          <w:b w:val="1"/>
          <w:bCs w:val="1"/>
        </w:rPr>
        <w:t xml:space="preserve">第十三章 2024-2029年针织行业投资及风险分析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2024-2029年针织行业发展的影响因素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2024-2029年针织行业投资机会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针织行业宏观分析分析</w:t>
      </w:r>
    </w:p>
    <w:p>
      <w:pPr>
        <w:spacing w:after="150"/>
      </w:pPr>
      <w:r>
        <w:rPr/>
        <w:t xml:space="preserve">一、效率案例分析</w:t>
      </w:r>
    </w:p>
    <w:p>
      <w:pPr>
        <w:spacing w:after="150"/>
      </w:pPr>
      <w:r>
        <w:rPr/>
        <w:t xml:space="preserve">1、经典案例</w:t>
      </w:r>
    </w:p>
    <w:p>
      <w:pPr>
        <w:spacing w:after="150"/>
      </w:pPr>
      <w:r>
        <w:rPr/>
        <w:t xml:space="preserve">2、宏观分析</w:t>
      </w:r>
    </w:p>
    <w:p>
      <w:pPr>
        <w:spacing w:after="150"/>
      </w:pPr>
      <w:r>
        <w:rPr/>
        <w:t xml:space="preserve">二、人力案例分析</w:t>
      </w:r>
    </w:p>
    <w:p>
      <w:pPr>
        <w:spacing w:after="150"/>
      </w:pPr>
      <w:r>
        <w:rPr/>
        <w:t xml:space="preserve">1、经典案例</w:t>
      </w:r>
    </w:p>
    <w:p>
      <w:pPr>
        <w:spacing w:after="150"/>
      </w:pPr>
      <w:r>
        <w:rPr/>
        <w:t xml:space="preserve">2、宏观分析</w:t>
      </w:r>
    </w:p>
    <w:p>
      <w:pPr>
        <w:spacing w:after="150"/>
      </w:pPr>
      <w:r>
        <w:rPr/>
        <w:t xml:space="preserve">三、市场案例分析</w:t>
      </w:r>
    </w:p>
    <w:p>
      <w:pPr>
        <w:spacing w:after="150"/>
      </w:pPr>
      <w:r>
        <w:rPr/>
        <w:t xml:space="preserve">1、经典案例</w:t>
      </w:r>
    </w:p>
    <w:p>
      <w:pPr>
        <w:spacing w:after="150"/>
      </w:pPr>
      <w:r>
        <w:rPr/>
        <w:t xml:space="preserve">2、宏观分析</w:t>
      </w:r>
    </w:p>
    <w:p>
      <w:pPr>
        <w:spacing w:after="150"/>
      </w:pPr>
      <w:r>
        <w:rPr/>
        <w:t xml:space="preserve">四、资金案例分析</w:t>
      </w:r>
    </w:p>
    <w:p>
      <w:pPr>
        <w:spacing w:after="150"/>
      </w:pPr>
      <w:r>
        <w:rPr/>
        <w:t xml:space="preserve">1、经典案例</w:t>
      </w:r>
    </w:p>
    <w:p>
      <w:pPr>
        <w:spacing w:after="150"/>
      </w:pPr>
      <w:r>
        <w:rPr/>
        <w:t xml:space="preserve">2、宏观分析</w:t>
      </w:r>
    </w:p>
    <w:p>
      <w:pPr>
        <w:spacing w:after="150"/>
      </w:pPr>
      <w:r>
        <w:rPr/>
        <w:t xml:space="preserve">五、融资案例分析</w:t>
      </w:r>
    </w:p>
    <w:p>
      <w:pPr>
        <w:spacing w:after="150"/>
      </w:pPr>
      <w:r>
        <w:rPr/>
        <w:t xml:space="preserve">1、经典案例</w:t>
      </w:r>
    </w:p>
    <w:p>
      <w:pPr>
        <w:spacing w:after="150"/>
      </w:pPr>
      <w:r>
        <w:rPr/>
        <w:t xml:space="preserve">2、宏观分析</w:t>
      </w:r>
    </w:p>
    <w:p>
      <w:pPr>
        <w:spacing w:after="150"/>
      </w:pPr>
      <w:r>
        <w:rPr/>
        <w:t xml:space="preserve">六、产品案例分析</w:t>
      </w:r>
    </w:p>
    <w:p>
      <w:pPr>
        <w:spacing w:after="150"/>
      </w:pPr>
      <w:r>
        <w:rPr/>
        <w:t xml:space="preserve">1、经典案例</w:t>
      </w:r>
    </w:p>
    <w:p>
      <w:pPr>
        <w:spacing w:after="150"/>
      </w:pPr>
      <w:r>
        <w:rPr/>
        <w:t xml:space="preserve">2、宏观分析</w:t>
      </w:r>
    </w:p>
    <w:p>
      <w:pPr>
        <w:spacing w:after="150"/>
      </w:pPr>
      <w:r>
        <w:rPr/>
        <w:t xml:space="preserve">七、利润案例分析</w:t>
      </w:r>
    </w:p>
    <w:p>
      <w:pPr>
        <w:spacing w:after="150"/>
      </w:pPr>
      <w:r>
        <w:rPr/>
        <w:t xml:space="preserve">1、经典案例</w:t>
      </w:r>
    </w:p>
    <w:p>
      <w:pPr>
        <w:spacing w:after="150"/>
      </w:pPr>
      <w:r>
        <w:rPr/>
        <w:t xml:space="preserve">2、宏观分析</w:t>
      </w:r>
    </w:p>
    <w:p>
      <w:pPr>
        <w:spacing w:after="150"/>
      </w:pPr>
      <w:r>
        <w:rPr/>
        <w:t xml:space="preserve">八、品牌案例分析</w:t>
      </w:r>
    </w:p>
    <w:p>
      <w:pPr>
        <w:spacing w:after="150"/>
      </w:pPr>
      <w:r>
        <w:rPr/>
        <w:t xml:space="preserve">1、经典案例</w:t>
      </w:r>
    </w:p>
    <w:p>
      <w:pPr>
        <w:spacing w:after="150"/>
      </w:pPr>
      <w:r>
        <w:rPr/>
        <w:t xml:space="preserve">2、宏观分析</w:t>
      </w:r>
    </w:p>
    <w:p>
      <w:pPr>
        <w:spacing w:after="150"/>
      </w:pPr>
      <w:r>
        <w:rPr>
          <w:b w:val="1"/>
          <w:bCs w:val="1"/>
        </w:rPr>
        <w:t xml:space="preserve">第十五章 针织行业发展战略及投资建议</w:t>
      </w:r>
    </w:p>
    <w:p>
      <w:pPr>
        <w:spacing w:after="150"/>
      </w:pPr>
      <w:r>
        <w:rPr/>
        <w:t xml:space="preserve">第一节 对中国针织品牌的战略思考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四、中国针织企业的品牌战略</w:t>
      </w:r>
    </w:p>
    <w:p>
      <w:pPr>
        <w:spacing w:after="150"/>
      </w:pPr>
      <w:r>
        <w:rPr/>
        <w:t xml:space="preserve">五、针织品牌战略管理的策略</w:t>
      </w:r>
    </w:p>
    <w:p>
      <w:pPr>
        <w:spacing w:after="150"/>
      </w:pPr>
      <w:r>
        <w:rPr/>
        <w:t xml:space="preserve">第二节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第三节 针织行业投资战略研究</w:t>
      </w:r>
    </w:p>
    <w:p>
      <w:pPr>
        <w:spacing w:after="150"/>
      </w:pPr>
      <w:r>
        <w:rPr/>
        <w:t xml:space="preserve">一、2024-2029年针织行业投资战略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一、针织行业研究结论及建议</w:t>
      </w:r>
    </w:p>
    <w:p>
      <w:pPr>
        <w:spacing w:after="150"/>
      </w:pPr>
      <w:r>
        <w:rPr/>
        <w:t xml:space="preserve">二、针织子行业研究结论及建议</w:t>
      </w:r>
    </w:p>
    <w:p>
      <w:pPr>
        <w:spacing w:after="150"/>
      </w:pPr>
      <w:r>
        <w:rPr/>
        <w:t xml:space="preserve">三、中道泰和针织行业发展建议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图表：中国棉花进口国家分布</w:t>
      </w:r>
    </w:p>
    <w:p>
      <w:pPr>
        <w:spacing w:after="150"/>
      </w:pPr>
      <w:r>
        <w:rPr/>
        <w:t xml:space="preserve">图表：棉花进口数量价格走势</w:t>
      </w:r>
    </w:p>
    <w:p>
      <w:pPr>
        <w:spacing w:after="150"/>
      </w:pPr>
      <w:r>
        <w:rPr/>
        <w:t xml:space="preserve">图表：中国羊毛产量分析</w:t>
      </w:r>
    </w:p>
    <w:p>
      <w:pPr>
        <w:spacing w:after="150"/>
      </w:pPr>
      <w:r>
        <w:rPr/>
        <w:t xml:space="preserve">图表：中国生丝产量</w:t>
      </w:r>
    </w:p>
    <w:p>
      <w:pPr>
        <w:spacing w:after="150"/>
      </w:pPr>
      <w:r>
        <w:rPr/>
        <w:t xml:space="preserve">图表：中国生丝产量分省市排行</w:t>
      </w:r>
    </w:p>
    <w:p>
      <w:pPr>
        <w:spacing w:after="150"/>
      </w:pPr>
      <w:r>
        <w:rPr/>
        <w:t xml:space="preserve">图表：中国真丝出口统计</w:t>
      </w:r>
    </w:p>
    <w:p>
      <w:pPr>
        <w:spacing w:after="150"/>
      </w:pPr>
      <w:r>
        <w:rPr/>
        <w:t xml:space="preserve">图表：中国真丝进口统计</w:t>
      </w:r>
    </w:p>
    <w:p>
      <w:pPr>
        <w:spacing w:after="150"/>
      </w:pPr>
      <w:r>
        <w:rPr/>
        <w:t xml:space="preserve">图表：针织行业经营效益分析</w:t>
      </w:r>
    </w:p>
    <w:p>
      <w:pPr>
        <w:spacing w:after="150"/>
      </w:pPr>
      <w:r>
        <w:rPr/>
        <w:t xml:space="preserve">图表：中国针织行业盈利能力分析</w:t>
      </w:r>
    </w:p>
    <w:p>
      <w:pPr>
        <w:spacing w:after="150"/>
      </w:pPr>
      <w:r>
        <w:rPr/>
        <w:t xml:space="preserve">图表：中国针织行业运营能力分析</w:t>
      </w:r>
    </w:p>
    <w:p>
      <w:pPr>
        <w:spacing w:after="150"/>
      </w:pPr>
      <w:r>
        <w:rPr/>
        <w:t xml:space="preserve">图表：中国针织行业偿债能力分析</w:t>
      </w:r>
    </w:p>
    <w:p>
      <w:pPr>
        <w:spacing w:after="150"/>
      </w:pPr>
      <w:r>
        <w:rPr/>
        <w:t xml:space="preserve">图表：中国针织行业发展能力分析</w:t>
      </w:r>
    </w:p>
    <w:p>
      <w:pPr>
        <w:spacing w:after="150"/>
      </w:pPr>
      <w:r>
        <w:rPr/>
        <w:t xml:space="preserve">图表：针织行业主要经济指标统计</w:t>
      </w:r>
    </w:p>
    <w:p>
      <w:pPr>
        <w:spacing w:after="150"/>
      </w:pPr>
      <w:r>
        <w:rPr/>
        <w:t xml:space="preserve">图表：针织行业工业总产值及增长率走势</w:t>
      </w:r>
    </w:p>
    <w:p>
      <w:pPr>
        <w:spacing w:after="150"/>
      </w:pPr>
      <w:r>
        <w:rPr/>
        <w:t xml:space="preserve">图表：中国针织行业进出口情况</w:t>
      </w:r>
    </w:p>
    <w:p>
      <w:pPr>
        <w:spacing w:after="150"/>
      </w:pPr>
      <w:r>
        <w:rPr/>
        <w:t xml:space="preserve">图表：针织行业出口产品结构</w:t>
      </w:r>
    </w:p>
    <w:p>
      <w:pPr>
        <w:spacing w:after="150"/>
      </w:pPr>
      <w:r>
        <w:rPr/>
        <w:t xml:space="preserve">图表：针织行业进口产品结构</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图表：2019-2023年全国针织服装产量</w:t>
      </w:r>
    </w:p>
    <w:p>
      <w:pPr>
        <w:spacing w:after="150"/>
      </w:pPr>
      <w:r>
        <w:rPr/>
        <w:t xml:space="preserve">图表：2019-2023年浙江富润股份有限公司运营能力分析</w:t>
      </w:r>
    </w:p>
    <w:p>
      <w:pPr>
        <w:spacing w:after="150"/>
      </w:pPr>
      <w:r>
        <w:rPr/>
        <w:t xml:space="preserve">图表：2019-2023年浙江富润股份有限公司偿债能力分析</w:t>
      </w:r>
    </w:p>
    <w:p>
      <w:pPr>
        <w:spacing w:after="150"/>
      </w:pPr>
      <w:r>
        <w:rPr/>
        <w:t xml:space="preserve">图表：2019-2023年浙江富润股份有限公司盈利能力分析</w:t>
      </w:r>
    </w:p>
    <w:p>
      <w:pPr>
        <w:spacing w:after="150"/>
      </w:pPr>
      <w:r>
        <w:rPr/>
        <w:t xml:space="preserve">图表：2019-2023年浙江富润股份有限公司发展能力分析</w:t>
      </w:r>
    </w:p>
    <w:p>
      <w:pPr>
        <w:spacing w:after="150"/>
      </w:pPr>
      <w:r>
        <w:rPr/>
        <w:t xml:space="preserve">图表：2024-2029年针织行业市场规模预测</w:t>
      </w:r>
    </w:p>
    <w:p>
      <w:pPr>
        <w:spacing w:after="150"/>
      </w:pPr>
      <w:r>
        <w:rPr/>
        <w:t xml:space="preserve">图表：2024-2029年针织行业工业总产值预测</w:t>
      </w:r>
    </w:p>
    <w:p>
      <w:pPr>
        <w:spacing w:after="150"/>
      </w:pPr>
      <w:r>
        <w:rPr/>
        <w:t xml:space="preserve">图表：2024-2029年针织行业销售产值预测</w:t>
      </w:r>
    </w:p>
    <w:p>
      <w:pPr>
        <w:spacing w:after="150"/>
      </w:pPr>
      <w:r>
        <w:rPr/>
        <w:t xml:space="preserve">图表：2024-2029年针织行业产销率预测</w:t>
      </w:r>
    </w:p>
    <w:p>
      <w:pPr>
        <w:spacing w:after="150"/>
      </w:pPr>
      <w:r>
        <w:rPr/>
        <w:t xml:space="preserve">图表：2024-2029年针织行业进口预测</w:t>
      </w:r>
    </w:p>
    <w:p>
      <w:pPr>
        <w:spacing w:after="150"/>
      </w:pPr>
      <w:r>
        <w:rPr/>
        <w:t xml:space="preserve">图表：2024-2029年针织行业出口预测</w:t>
      </w:r>
    </w:p>
    <w:p>
      <w:pPr>
        <w:spacing w:after="150"/>
      </w:pPr>
      <w:r>
        <w:rPr/>
        <w:t xml:space="preserve">图表：2024-2029年针织行业集中度预测</w:t>
      </w:r>
    </w:p>
    <w:p>
      <w:pPr>
        <w:spacing w:after="150"/>
      </w:pPr>
      <w:r>
        <w:rPr/>
        <w:t xml:space="preserve">图表：2024-2029年针织行业利润总额预测</w:t>
      </w:r>
    </w:p>
    <w:p>
      <w:pPr>
        <w:spacing w:after="150"/>
      </w:pPr>
      <w:r>
        <w:rPr/>
        <w:t xml:space="preserve">图表：2024-2029年针织行业三费总额预测</w:t>
      </w:r>
    </w:p>
    <w:p>
      <w:pPr>
        <w:spacing w:after="150"/>
      </w:pPr>
      <w:r>
        <w:rPr/>
        <w:t xml:space="preserve">图表：2024-2029年针织行业供给预测</w:t>
      </w:r>
    </w:p>
    <w:p>
      <w:pPr>
        <w:spacing w:after="150"/>
      </w:pPr>
      <w:r>
        <w:rPr/>
        <w:t xml:space="preserve">图表：2024-2029年针织行业需求预测</w:t>
      </w:r>
    </w:p>
    <w:p>
      <w:pPr>
        <w:spacing w:after="150"/>
      </w:pPr>
      <w:r>
        <w:rPr/>
        <w:t xml:space="preserve">图表：2024-2029年针织行业供需平衡预测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本文地址：https://www.51baogao.cn/fangzhi/zhenzhi.shtml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zhe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2024-2029年中国针织行业发展分析及投资前景预测报告</dc:title>
  <dc:description>2024-2029年中国针织行业发展分析及投资前景预测报告</dc:description>
  <dc:subject>2024-2029年中国针织行业发展分析及投资前景预测报告</dc:subject>
  <cp:keywords>研究报告</cp:keywords>
  <cp:category>研究报告</cp:category>
  <cp:lastModifiedBy>北京中道泰和信息咨询有限公司</cp:lastModifiedBy>
  <dcterms:created xsi:type="dcterms:W3CDTF">2024-02-29T14:41:32+08:00</dcterms:created>
  <dcterms:modified xsi:type="dcterms:W3CDTF">2024-02-29T14:41:32+08:00</dcterms:modified>
</cp:coreProperties>
</file>

<file path=docProps/custom.xml><?xml version="1.0" encoding="utf-8"?>
<Properties xmlns="http://schemas.openxmlformats.org/officeDocument/2006/custom-properties" xmlns:vt="http://schemas.openxmlformats.org/officeDocument/2006/docPropsVTypes"/>
</file>