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2024-2029年中国石墨烯行业全景调研与投资潜力研究咨询报告</w:t>
      </w:r>
    </w:p>
    <w:p>
      <w:pPr>
        <w:spacing w:after="150"/>
      </w:pPr>
      <w:r>
        <w:rPr>
          <w:b w:val="1"/>
          <w:bCs w:val="1"/>
        </w:rPr>
        <w:t xml:space="preserve">报告简介</w:t>
      </w:r>
    </w:p>
    <w:p>
      <w:pPr>
        <w:spacing w:after="150"/>
      </w:pPr>
      <w:r>
        <w:rPr/>
        <w:t xml:space="preserve">石墨烯，是一种由碳原子以sp²杂化轨道组成六角型呈蜂巢晶格的二维碳纳米材料。应用于物理、材料、电子信息、计算机等众多领域，具有较好的额导热性、光学特性和稳定性。</w:t>
      </w:r>
    </w:p>
    <w:p>
      <w:pPr>
        <w:spacing w:after="150"/>
      </w:pPr>
      <w:r>
        <w:rPr/>
        <w:t xml:space="preserve">石墨烯虽然从合成和证实存在到今天只有短短十几年的时间，但目前已经得到了较为广泛的应用。石墨烯层数可分为单层石墨烯、少层石墨烯和多层石墨烯;按照功能化形式可以分为氧化石墨烯、氢化石墨烯、氟化石墨烯等;按照产品形态又可分为石墨烯粉体和石墨烯薄膜。</w:t>
      </w:r>
    </w:p>
    <w:p>
      <w:pPr>
        <w:spacing w:after="150"/>
      </w:pPr>
      <w:r>
        <w:rPr/>
        <w:t xml:space="preserve">随着石墨烯制备和石墨烯应用技术水平的提升，石墨烯材料能够应用在更多的下游产品和领域中。最新石墨烯下游产品，包括石墨烯理疗保暖产品，石墨烯内暖纤维制成的服装，第二代石墨烯手机，石墨烯防弹衣、石墨烯防静电轮胎、石墨烯动力电池等等，显示出我国在石墨烯应用领域取得了很好的成绩。石墨烯的研究和产业化发展持续升温，未来将会应用于锂离子电池、锂硫电池、薄膜分离、超级电容器等制造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烯行业研究单位等公布和提供的大量资料。报告对我国石墨烯行业的供需状况、发展现状、子行业发展变化等进行了分析，重点分析了国内外石墨烯行业的发展现状、如何面对行业的发展挑战、行业的发展建议、行业竞争力，以及行业的投资分析和趋势预测等等。报告还综合了石墨烯行业的整体发展动态，对行业在产品方面提供了参考建议和具体解决办法。报告对于石墨烯产品生产企业、经销商、行业管理部门以及拟进入该行业的投资者具有重要的参考价值，对于研究我国石墨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石墨烯产业市场概述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中国石墨烯产业链发展状况分析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中国石墨烯产业发展分析</w:t>
      </w:r>
    </w:p>
    <w:p>
      <w:pPr>
        <w:spacing w:after="150"/>
      </w:pPr>
      <w:r>
        <w:rPr/>
        <w:t xml:space="preserve">第一节 中国石墨烯产业发展现状</w:t>
      </w:r>
    </w:p>
    <w:p>
      <w:pPr>
        <w:spacing w:after="150"/>
      </w:pPr>
      <w:r>
        <w:rPr/>
        <w:t xml:space="preserve">第二节 中国石墨烯产业经济运行现状</w:t>
      </w:r>
    </w:p>
    <w:p>
      <w:pPr>
        <w:spacing w:after="150"/>
      </w:pPr>
      <w:r>
        <w:rPr/>
        <w:t xml:space="preserve">第三节 中国石墨烯产业存在的问题及发展障碍分析</w:t>
      </w:r>
    </w:p>
    <w:p>
      <w:pPr>
        <w:spacing w:after="150"/>
      </w:pPr>
      <w:r>
        <w:rPr>
          <w:b w:val="1"/>
          <w:bCs w:val="1"/>
        </w:rPr>
        <w:t xml:space="preserve">第四章 中国石墨烯市场现状及发展趋势</w:t>
      </w:r>
    </w:p>
    <w:p>
      <w:pPr>
        <w:spacing w:after="150"/>
      </w:pPr>
      <w:r>
        <w:rPr/>
        <w:t xml:space="preserve">第一节 中国石墨烯市场供给状况</w:t>
      </w:r>
    </w:p>
    <w:p>
      <w:pPr>
        <w:spacing w:after="150"/>
      </w:pPr>
      <w:r>
        <w:rPr/>
        <w:t xml:space="preserve">第二节 中国石墨烯市场需求状况</w:t>
      </w:r>
    </w:p>
    <w:p>
      <w:pPr>
        <w:spacing w:after="150"/>
      </w:pPr>
      <w:r>
        <w:rPr/>
        <w:t xml:space="preserve">第三节 中国石墨烯市场发展潜力及发展趋势</w:t>
      </w:r>
    </w:p>
    <w:p>
      <w:pPr>
        <w:spacing w:after="150"/>
      </w:pPr>
      <w:r>
        <w:rPr>
          <w:b w:val="1"/>
          <w:bCs w:val="1"/>
        </w:rPr>
        <w:t xml:space="preserve">第五章 中国石墨烯产业基本竞争战略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中国石墨烯产业市场竞争策略分析</w:t>
      </w:r>
    </w:p>
    <w:p>
      <w:pPr>
        <w:spacing w:after="150"/>
      </w:pPr>
      <w:r>
        <w:rPr/>
        <w:t xml:space="preserve">第一节 石墨烯产业市场五种竞争动力模式结构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石墨烯产业市场核心竞争力的塑造要素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中国石墨烯产业市场营销策略竞争分析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2023年中国石墨烯产业竞争格局分析</w:t>
      </w:r>
    </w:p>
    <w:p>
      <w:pPr>
        <w:spacing w:after="150"/>
      </w:pPr>
      <w:r>
        <w:rPr/>
        <w:t xml:space="preserve">第一节 2023年中国石墨烯产业竞争现状分析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2023年中国石墨烯产业集中度分析</w:t>
      </w:r>
    </w:p>
    <w:p>
      <w:pPr>
        <w:spacing w:after="150"/>
      </w:pPr>
      <w:r>
        <w:rPr/>
        <w:t xml:space="preserve">一、石墨烯企业分布分析</w:t>
      </w:r>
    </w:p>
    <w:p>
      <w:pPr>
        <w:spacing w:after="150"/>
      </w:pPr>
      <w:r>
        <w:rPr/>
        <w:t xml:space="preserve">二、石墨烯市场集中度分析</w:t>
      </w:r>
    </w:p>
    <w:p>
      <w:pPr>
        <w:spacing w:after="150"/>
      </w:pPr>
      <w:r>
        <w:rPr>
          <w:b w:val="1"/>
          <w:bCs w:val="1"/>
        </w:rPr>
        <w:t xml:space="preserve">第九章 领先企业在中国石墨烯产业市场竞争策略研究</w:t>
      </w:r>
    </w:p>
    <w:p>
      <w:pPr>
        <w:spacing w:after="150"/>
      </w:pPr>
      <w:r>
        <w:rPr/>
        <w:t xml:space="preserve">第一节 深圳市贝特瑞新能源材料股份有限公司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常州第六元素材料科技股份有限公司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四川金路集团股份有限公司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方大炭素新材料科技股份有限公司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银基烯碳新材料股份有限公司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华丽家族股份有限公司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中国石墨烯产业市场发展预测</w:t>
      </w:r>
    </w:p>
    <w:p>
      <w:pPr>
        <w:spacing w:after="150"/>
      </w:pPr>
      <w:r>
        <w:rPr/>
        <w:t xml:space="preserve">第一节 中国石墨烯产业发展环境预测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中国石墨烯产业发展预测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中国石墨烯市场发展预测</w:t>
      </w:r>
    </w:p>
    <w:p>
      <w:pPr>
        <w:spacing w:after="150"/>
      </w:pPr>
      <w:r>
        <w:rPr/>
        <w:t xml:space="preserve">一、2024-2029年中国石墨烯市场需求预测</w:t>
      </w:r>
    </w:p>
    <w:p>
      <w:pPr>
        <w:spacing w:after="150"/>
      </w:pPr>
      <w:r>
        <w:rPr/>
        <w:t xml:space="preserve">二、2024-2029年中国石墨烯市场结构预测</w:t>
      </w:r>
    </w:p>
    <w:p>
      <w:pPr>
        <w:spacing w:after="150"/>
      </w:pPr>
      <w:r>
        <w:rPr/>
        <w:t xml:space="preserve">三、2024-2029年中国石墨烯市场集中度预测</w:t>
      </w:r>
    </w:p>
    <w:p>
      <w:pPr>
        <w:spacing w:after="150"/>
      </w:pPr>
      <w:r>
        <w:rPr/>
        <w:t xml:space="preserve">四、2024-2029年中国石墨烯市场供给预测</w:t>
      </w:r>
    </w:p>
    <w:p>
      <w:pPr>
        <w:spacing w:after="150"/>
      </w:pPr>
      <w:r>
        <w:rPr/>
        <w:t xml:space="preserve">五、2024-2029年中国石墨烯市场价格预测</w:t>
      </w:r>
    </w:p>
    <w:p>
      <w:pPr>
        <w:spacing w:after="150"/>
      </w:pPr>
      <w:r>
        <w:rPr>
          <w:b w:val="1"/>
          <w:bCs w:val="1"/>
        </w:rPr>
        <w:t xml:space="preserve">第十一章 中国石墨烯产业市场投资机会与风险</w:t>
      </w:r>
    </w:p>
    <w:p>
      <w:pPr>
        <w:spacing w:after="150"/>
      </w:pPr>
      <w:r>
        <w:rPr/>
        <w:t xml:space="preserve">第一节 中国石墨烯产业市场投资优势分析</w:t>
      </w:r>
    </w:p>
    <w:p>
      <w:pPr>
        <w:spacing w:after="150"/>
      </w:pPr>
      <w:r>
        <w:rPr/>
        <w:t xml:space="preserve">第二节 中国石墨烯产业市场投资劣势分析</w:t>
      </w:r>
    </w:p>
    <w:p>
      <w:pPr>
        <w:spacing w:after="150"/>
      </w:pPr>
      <w:r>
        <w:rPr/>
        <w:t xml:space="preserve">第三节 中国石墨烯产业市场投资机会分析</w:t>
      </w:r>
    </w:p>
    <w:p>
      <w:pPr>
        <w:spacing w:after="150"/>
      </w:pPr>
      <w:r>
        <w:rPr/>
        <w:t xml:space="preserve">第四节 中国石墨烯产业市场投资风险分析</w:t>
      </w:r>
    </w:p>
    <w:p>
      <w:pPr>
        <w:spacing w:after="150"/>
      </w:pPr>
      <w:r>
        <w:rPr>
          <w:b w:val="1"/>
          <w:bCs w:val="1"/>
        </w:rPr>
        <w:t xml:space="preserve">第十二章 中国石墨烯产业市场竞争策略建议</w:t>
      </w:r>
    </w:p>
    <w:p>
      <w:pPr>
        <w:spacing w:after="150"/>
      </w:pPr>
      <w:r>
        <w:rPr/>
        <w:t xml:space="preserve">第一节 中国石墨烯产业竞争战略建议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中国石墨烯产业竞争策略建议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2024-2029年中国石墨烯行业企业经营战略建议</w:t>
      </w:r>
    </w:p>
    <w:p>
      <w:pPr>
        <w:spacing w:after="150"/>
      </w:pPr>
      <w:r>
        <w:rPr/>
        <w:t xml:space="preserve">第一节 2024-2029年石墨烯行业企业的标杆管理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2024-2029年石墨烯行业企业的资本运作模式</w:t>
      </w:r>
    </w:p>
    <w:p>
      <w:pPr>
        <w:spacing w:after="150"/>
      </w:pPr>
      <w:r>
        <w:rPr/>
        <w:t xml:space="preserve">一、石墨烯行业企业国内资本市场的运作建议</w:t>
      </w:r>
    </w:p>
    <w:p>
      <w:pPr>
        <w:spacing w:after="150"/>
      </w:pPr>
      <w:r>
        <w:rPr/>
        <w:t xml:space="preserve">1、石墨烯行业企业的兼并及收购建议</w:t>
      </w:r>
    </w:p>
    <w:p>
      <w:pPr>
        <w:spacing w:after="150"/>
      </w:pPr>
      <w:r>
        <w:rPr/>
        <w:t xml:space="preserve">2、石墨烯行业企业的融资方式选择建议</w:t>
      </w:r>
    </w:p>
    <w:p>
      <w:pPr>
        <w:spacing w:after="150"/>
      </w:pPr>
      <w:r>
        <w:rPr/>
        <w:t xml:space="preserve">二、石墨烯行业企业海外资本市场的运作建议</w:t>
      </w:r>
    </w:p>
    <w:p>
      <w:pPr>
        <w:spacing w:after="150"/>
      </w:pPr>
      <w:r>
        <w:rPr/>
        <w:t xml:space="preserve">第三节 2024-2029年石墨烯行业企业营销模式建议</w:t>
      </w:r>
    </w:p>
    <w:p>
      <w:pPr>
        <w:spacing w:after="150"/>
      </w:pPr>
      <w:r>
        <w:rPr/>
        <w:t xml:space="preserve">一、石墨烯行业企业的国内营销模式建议</w:t>
      </w:r>
    </w:p>
    <w:p>
      <w:pPr>
        <w:spacing w:after="150"/>
      </w:pPr>
      <w:r>
        <w:rPr/>
        <w:t xml:space="preserve">1、石墨烯行业企业的渠道建设</w:t>
      </w:r>
    </w:p>
    <w:p>
      <w:pPr>
        <w:spacing w:after="150"/>
      </w:pPr>
      <w:r>
        <w:rPr/>
        <w:t xml:space="preserve">2、石墨烯行业企业的品牌建设</w:t>
      </w:r>
    </w:p>
    <w:p>
      <w:pPr>
        <w:spacing w:after="150"/>
      </w:pPr>
      <w:r>
        <w:rPr/>
        <w:t xml:space="preserve">二、石墨烯行业企业海外营销模式建议</w:t>
      </w:r>
    </w:p>
    <w:p>
      <w:pPr>
        <w:spacing w:after="150"/>
      </w:pPr>
      <w:r>
        <w:rPr/>
        <w:t xml:space="preserve">1、石墨烯行业企业的海外细分市场选择</w:t>
      </w:r>
    </w:p>
    <w:p>
      <w:pPr>
        <w:spacing w:after="150"/>
      </w:pPr>
      <w:r>
        <w:rPr/>
        <w:t xml:space="preserve">2、石墨烯行业企业的海外经销商选择</w:t>
      </w:r>
    </w:p>
    <w:p>
      <w:pPr>
        <w:spacing w:after="150"/>
      </w:pPr>
      <w:r>
        <w:rPr>
          <w:b w:val="1"/>
          <w:bCs w:val="1"/>
        </w:rPr>
        <w:t xml:space="preserve">第十四章 中道泰和投资的建议及观点</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图表：2019-2023年中国石墨烯资产规模分析</w:t>
      </w:r>
    </w:p>
    <w:p>
      <w:pPr>
        <w:spacing w:after="150"/>
      </w:pPr>
      <w:r>
        <w:rPr/>
        <w:t xml:space="preserve">图表：2022-2023年中国石墨烯行业供给情况</w:t>
      </w:r>
    </w:p>
    <w:p>
      <w:pPr>
        <w:spacing w:after="150"/>
      </w:pPr>
      <w:r>
        <w:rPr/>
        <w:t xml:space="preserve">图表：2022-2023年中国石墨烯行业市场规模</w:t>
      </w:r>
    </w:p>
    <w:p>
      <w:pPr>
        <w:spacing w:after="150"/>
      </w:pPr>
      <w:r>
        <w:rPr/>
        <w:t xml:space="preserve">图表：2023年中国石墨烯行业负债规模分析</w:t>
      </w:r>
    </w:p>
    <w:p>
      <w:pPr>
        <w:spacing w:after="150"/>
      </w:pPr>
      <w:r>
        <w:rPr/>
        <w:t xml:space="preserve">图表：2022-2023年中国石墨烯行业市场产品价格走势</w:t>
      </w:r>
    </w:p>
    <w:p>
      <w:pPr>
        <w:spacing w:after="150"/>
      </w:pPr>
      <w:r>
        <w:rPr/>
        <w:t xml:space="preserve">图表：2024-2029年中国石墨烯行业市场产品价格趋势预测</w:t>
      </w:r>
    </w:p>
    <w:p>
      <w:pPr>
        <w:spacing w:after="150"/>
      </w:pPr>
      <w:r>
        <w:rPr/>
        <w:t xml:space="preserve">图表：2022-2023年中国石墨烯行业利润规模及增长速度</w:t>
      </w:r>
    </w:p>
    <w:p>
      <w:pPr>
        <w:spacing w:after="150"/>
      </w:pPr>
      <w:r>
        <w:rPr/>
        <w:t xml:space="preserve">图表：2022-2023年中国石墨烯行业销售收入</w:t>
      </w:r>
    </w:p>
    <w:p>
      <w:pPr>
        <w:spacing w:after="150"/>
      </w:pPr>
      <w:r>
        <w:rPr/>
        <w:t xml:space="preserve">图表：2022-2023年中国石墨烯行业销售利润率</w:t>
      </w:r>
    </w:p>
    <w:p>
      <w:pPr>
        <w:spacing w:after="150"/>
      </w:pPr>
      <w:r>
        <w:rPr/>
        <w:t xml:space="preserve">图表：2019-2023年中国石墨烯行业总资产利润率</w:t>
      </w:r>
    </w:p>
    <w:p>
      <w:pPr>
        <w:spacing w:after="150"/>
      </w:pPr>
      <w:r>
        <w:rPr/>
        <w:t xml:space="preserve">图表：2022-2023年中国石墨烯行业净资产利润率</w:t>
      </w:r>
    </w:p>
    <w:p>
      <w:pPr>
        <w:spacing w:after="150"/>
      </w:pPr>
      <w:r>
        <w:rPr/>
        <w:t xml:space="preserve">图表：2019-2023年中国石墨烯行业总资产增长率</w:t>
      </w:r>
    </w:p>
    <w:p>
      <w:pPr>
        <w:spacing w:after="150"/>
      </w:pPr>
      <w:r>
        <w:rPr/>
        <w:t xml:space="preserve">图表：2022-2023年中国石墨烯行业净资产增长率</w:t>
      </w:r>
    </w:p>
    <w:p>
      <w:pPr>
        <w:spacing w:after="150"/>
      </w:pPr>
      <w:r>
        <w:rPr/>
        <w:t xml:space="preserve">图表：2022-2023年中国石墨烯行业资产负债率</w:t>
      </w:r>
    </w:p>
    <w:p>
      <w:pPr>
        <w:spacing w:after="150"/>
      </w:pPr>
      <w:r>
        <w:rPr/>
        <w:t xml:space="preserve">图表：2022-2023年中国石墨烯行业速动比率</w:t>
      </w:r>
    </w:p>
    <w:p>
      <w:pPr>
        <w:spacing w:after="150"/>
      </w:pPr>
      <w:r>
        <w:rPr/>
        <w:t xml:space="preserve">图表：2022-2023年中国石墨烯行业流动比率</w:t>
      </w:r>
    </w:p>
    <w:p>
      <w:pPr>
        <w:spacing w:after="150"/>
      </w:pPr>
      <w:r>
        <w:rPr/>
        <w:t xml:space="preserve">图表：2019-2023年中国石墨烯行业总资产周转率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本文地址：https://www.51baogao.cn/huagong/shimoxi01.shtml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mox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2024-2029年中国石墨烯行业全景调研与投资潜力研究咨询报告</dc:title>
  <dc:description>2024-2029年中国石墨烯行业全景调研与投资潜力研究咨询报告</dc:description>
  <dc:subject>2024-2029年中国石墨烯行业全景调研与投资潜力研究咨询报告</dc:subject>
  <cp:keywords>研究报告</cp:keywords>
  <cp:category>研究报告</cp:category>
  <cp:lastModifiedBy>北京中道泰和信息咨询有限公司</cp:lastModifiedBy>
  <dcterms:created xsi:type="dcterms:W3CDTF">2024-02-29T13:35:56+08:00</dcterms:created>
  <dcterms:modified xsi:type="dcterms:W3CDTF">2024-02-29T13:35:56+08:00</dcterms:modified>
</cp:coreProperties>
</file>

<file path=docProps/custom.xml><?xml version="1.0" encoding="utf-8"?>
<Properties xmlns="http://schemas.openxmlformats.org/officeDocument/2006/custom-properties" xmlns:vt="http://schemas.openxmlformats.org/officeDocument/2006/docPropsVTypes"/>
</file>