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2022-2027年中国5G行业发展现状分析及前景趋势预测研究报告</w:t>
      </w:r>
    </w:p>
    <w:p>
      <w:pPr>
        <w:spacing w:after="150"/>
      </w:pPr>
      <w:r>
        <w:rPr>
          <w:b w:val="1"/>
          <w:bCs w:val="1"/>
        </w:rPr>
        <w:t xml:space="preserve">报告简介</w:t>
      </w:r>
    </w:p>
    <w:p>
      <w:pPr>
        <w:spacing w:after="150"/>
      </w:pPr>
      <w:r>
        <w:rPr/>
        <w:t xml:space="preserve">移动通信自20世纪80年代诞生以来，经过三十多年的爆发式增长，已成为连接人类社会的基础信息网络。移动通信的发展不仅深刻改变了人们的生活方式，而且已成为推动国民经济发展、提升社会信息化水平的重要引擎。随着4G进入规模商用阶段，面向2020年及未来的第五代移动通信(5G)已成为全球研发热点。</w:t>
      </w:r>
    </w:p>
    <w:p>
      <w:pPr>
        <w:spacing w:after="150"/>
      </w:pPr>
      <w:r>
        <w:rPr/>
        <w:t xml:space="preserve">5G是面向2020年以后移动通信需求而发展的新一代移动通信系统。根据移动通信的发展规律，5G将具有超高的频谱利用率和能效，在传输速率和资源利用率等方面较4G移动通信提高一个量级或更高，其无线覆盖性能、传输时延、系统安全和用户体验也将得到显著的提高。</w:t>
      </w:r>
    </w:p>
    <w:p>
      <w:pPr>
        <w:spacing w:after="150"/>
      </w:pPr>
      <w:r>
        <w:rPr/>
        <w:t xml:space="preserve">我国5G网络建设稳步推进。中国电子信息产业发展研究院发布的《5G产业发展白皮书(2020)》显示，2019年，我国5G通信产业规模达到2250亿元，同比增长133.2%。目前累计终端连接数已超过了1.6亿户。2020年，我国5G独立组网能力得到大幅提升，部分城市已实现5G独立组网全覆盖，这为5G的商业化应用打下坚实基础。2020年，我国5G电信运营商、设备商、解决方案提供商已经在10多个行业完成近千项应用试验，并在交通运输、港口自动化、智能工厂、环境监控、远程医疗等领域都取得了阶段性突破。</w:t>
      </w:r>
    </w:p>
    <w:p>
      <w:pPr>
        <w:spacing w:after="150"/>
      </w:pPr>
      <w:r>
        <w:rPr/>
        <w:t xml:space="preserve">2019年6月6日，工业和信息化部向中国电信、中国移动、中国联通、中国广电四家企业发放了5G商用牌照，标志着我国5G正式进入商用推广发展新阶段。2020年3月24日，工信部发布工业和信息化部关于推动5G加快发展的通知。通知指出，适时发布部分5G毫米波频段频率使用规划，为5G毫米波技术商用做好储备。2020年4月1日，工信部发布通知，工信部发布通知，调整700MHz频段频率的使用规划，正式将其用于5G通信。现在将700MHz频段规划用于移动通信系统，为5G发展提供宝贵的低频段频谱资源，可推动5G高、中、低频段协同发展。2020年7月，国际标准组织3GPP宣布R16标准冻结，标志着5G第一个演进版本标准完成。</w:t>
      </w:r>
    </w:p>
    <w:p>
      <w:pPr>
        <w:spacing w:after="150"/>
      </w:pPr>
      <w:r>
        <w:rPr/>
        <w:t xml:space="preserve">2020年以5G为代表的新基建按下快进键。2月以来，中央政治局常委会会议、中共中央政治局会议、中央政治局常务委员会会议等多个会议提出，要加快5G网络、数据中心等新型基础设施建设进度。各部委出台多项政策大力推动5G发展。工信部出台《关于推动5G加快发展的通知》，发改委、工信部联合发布《关于组织实施2020年新型基础设施建设工程(宽带网络和5G领域)的通知》，全力推进5G发展。各地政府也积极出台支持政策，截至2020年9月，各省市(区、县)先后共出台5G政策文件累计460多个，积极推进5G网络建设、应用示范和产业发展。</w:t>
      </w:r>
    </w:p>
    <w:p>
      <w:pPr>
        <w:spacing w:after="150"/>
      </w:pPr>
      <w:r>
        <w:rPr/>
        <w:t xml:space="preserve">投资前景层面来看，《中国5G发展和经济社会影响白皮书(2020年)》预计未来2年至3年，我国5G网络建设仍将呈持续推进趋势，逐步实现广域覆盖，具有5G特性的消费级创新应用或将在2022年至2023年呈现规模增长，行业应用仍将处于导入期并分批次逐步落地商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全球5g产业发展分析</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中国5g网络建设进展分析</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中国5g细分应用产业前景分析</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中国5g产业主设备商市场机会分析</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中国5g产业链其它领域市场分析</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中国5g产业区域市场分析</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中国5g产业领先企业经营形势分析</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中国5g产业前景展望</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2022-2027年5g产业发展前景</w:t>
      </w:r>
    </w:p>
    <w:p>
      <w:pPr>
        <w:spacing w:after="150"/>
      </w:pPr>
      <w:r>
        <w:rPr/>
        <w:t xml:space="preserve">一、2022-2027年5g产业发展趋势</w:t>
      </w:r>
    </w:p>
    <w:p>
      <w:pPr>
        <w:spacing w:after="150"/>
      </w:pPr>
      <w:r>
        <w:rPr/>
        <w:t xml:space="preserve">二、2022-2027年5g产业发展前景</w:t>
      </w:r>
    </w:p>
    <w:p>
      <w:pPr>
        <w:spacing w:after="150"/>
      </w:pPr>
      <w:r>
        <w:rPr/>
        <w:t xml:space="preserve">三、2022-2027年5g产业规模预测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图表：2022-2027年5g产业发展前景</w:t>
      </w:r>
    </w:p>
    <w:p>
      <w:pPr>
        <w:spacing w:after="150"/>
      </w:pPr>
      <w:r>
        <w:rPr/>
        <w:t xml:space="preserve">图表：2022-2027年5g产业规模预测</w:t>
      </w:r>
    </w:p>
    <w:p>
      <w:pPr>
        <w:spacing w:after="150"/>
      </w:pPr>
      <w:r>
        <w:rPr/>
        <w:t xml:space="preserve">图表：2022-2027年5g产业发展趋势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本文地址：https://www.51baogao.cn/hulianwang/shierwu3g.shtml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erwu3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2022-2027年中国5G行业发展现状分析及前景趋势预测研究报告</dc:title>
  <dc:description>2022-2027年中国5G行业发展现状分析及前景趋势预测研究报告</dc:description>
  <dc:subject>2022-2027年中国5G行业发展现状分析及前景趋势预测研究报告</dc:subject>
  <cp:keywords>研究报告</cp:keywords>
  <cp:category>研究报告</cp:category>
  <cp:lastModifiedBy>北京中道泰和信息咨询有限公司</cp:lastModifiedBy>
  <dcterms:created xsi:type="dcterms:W3CDTF">2022-02-24T11:58:08+08:00</dcterms:created>
  <dcterms:modified xsi:type="dcterms:W3CDTF">2022-02-24T11:58:08+08:00</dcterms:modified>
</cp:coreProperties>
</file>

<file path=docProps/custom.xml><?xml version="1.0" encoding="utf-8"?>
<Properties xmlns="http://schemas.openxmlformats.org/officeDocument/2006/custom-properties" xmlns:vt="http://schemas.openxmlformats.org/officeDocument/2006/docPropsVTypes"/>
</file>