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2024-2029年中国石材行业发展分析及投资前景预测报告</w:t>
      </w:r>
    </w:p>
    <w:p>
      <w:pPr>
        <w:spacing w:after="150"/>
      </w:pPr>
      <w:r>
        <w:rPr>
          <w:b w:val="1"/>
          <w:bCs w:val="1"/>
        </w:rPr>
        <w:t xml:space="preserve">报告简介</w:t>
      </w:r>
    </w:p>
    <w:p>
      <w:pPr>
        <w:spacing w:after="150"/>
      </w:pPr>
      <w:r>
        <w:rPr/>
        <w:t xml:space="preserve">石材(Stone)作为一种高档建筑装饰材料广泛应用于室内外装饰设计、幕墙装饰和公共设施建设。目前市场上常见的石材主要分为天然石和人造石。天然石材按物理化学特性品质又分为板岩和花岗岩两种。人造石按工序分为水磨石和合成石。水磨石是以水泥、混凝土等原料锻压而成;合成石是以天然石的碎石为原料，加上粘合剂等经加压、抛光而成。后两者为人工制成，所以强度没有天然石材价值高。石材是建筑装饰材料的高档产品，天然石材大体分为花岗岩、板岩、砂岩、石灰岩、火山岩等，随着科技的不断发展和进步，人造石的产品也不断日新月异，质量和美观已经不逊色天然石材。随着建筑设计的发展，石材早已经成为建筑、装饰、道路、桥梁建设的重要原料之一。</w:t>
      </w:r>
    </w:p>
    <w:p>
      <w:pPr>
        <w:spacing w:after="150"/>
      </w:pPr>
      <w:r>
        <w:rPr/>
        <w:t xml:space="preserve">按产品形状及用途主要分为建筑板材、干挂板材、异型石材、路面石料、雕刻石制品等。市场上常用的分法是将其分为天然石材和人造石材。其中天然石材按材料可分为：花岗石、大理石、石灰石、砂岩、板石、次宝石六类;人造石可以分为三类：杜邦石、微晶石和人造石英石。</w:t>
      </w:r>
    </w:p>
    <w:p>
      <w:pPr>
        <w:spacing w:after="150"/>
      </w:pPr>
      <w:r>
        <w:rPr/>
        <w:t xml:space="preserve">近年来，我国石材企业、行业发展亮点不断，各地石材行业的转型升级不断推进，服务业比重进一步上升，一些企业在产品创新、技术创新和营销模式创新方面勇于探索并初见成效，践行了对品质的一贯坚守和对技术的孜孜以求，经济效益逆势增长。除了实现产品创新升级、提质增效外，还延伸了产业链、拓展了产品附加值，推进了互联网+，促进生产性服务业与加工制造业融合发展，生产性服务业成为石材行业新业态构建的重要内容。</w:t>
      </w:r>
    </w:p>
    <w:p>
      <w:pPr>
        <w:spacing w:after="150"/>
      </w:pPr>
      <w:r>
        <w:rPr/>
        <w:t xml:space="preserve">我国规格石材行业的市场规模由2014年的8132亿元增加至2019年的12716亿元，复合年增长率达9.4%。2020年1-8月，规模以上企业主营业务收入1858.2亿元，比上年同期下降1.3%，降幅比2020年上半年收窄2.7个百分点。利润总额155.1亿元，比上年同期增长0.5%，增幅比2020年上半年回落2.2个百分点。</w:t>
      </w:r>
    </w:p>
    <w:p>
      <w:pPr>
        <w:spacing w:after="150"/>
      </w:pPr>
      <w:r>
        <w:rPr/>
        <w:t xml:space="preserve">2018年8月，中国建筑材料联合会与中国石材协会联合组织制定了《推进石材行业供给侧结构性改革打赢三个攻坚战的指导意见》。2019年4月29日，国务院安委会办公室发布《关于做好关闭不具备安全生产条件非煤矿山工作的通知》，石材产业受此影响较大。石材行业加快转型、创新发展、优胜劣汰更有利于行业集中度的进一步提升，净化市场环境。</w:t>
      </w:r>
    </w:p>
    <w:p>
      <w:pPr>
        <w:spacing w:after="150"/>
      </w:pPr>
      <w:r>
        <w:rPr/>
        <w:t xml:space="preserve">2019年12月，中共中央、国务院正式印发《关于营造更好发展环境 支持民营企业改革发展的意见》和《中华人民共和国矿产资源法(修订草案)》意见稿，着力优化公平竞争的市场环境，坚决破除制约民营企业参与市场竞争的各类障碍和隐性壁垒，切实消除在准入许可、经营运行、招投标等方面的不平等待遇，对民营石材企业来说是超级利好的尚方宝剑。</w:t>
      </w:r>
    </w:p>
    <w:p>
      <w:pPr>
        <w:spacing w:after="150"/>
      </w:pPr>
      <w:r>
        <w:rPr/>
        <w:t xml:space="preserve">当下，麻城、永定、五莲、随州、水头、云浮、天岗、长泰等全国各地石材产区正在加快兼并重组，大力扶持产业转型升级，推动石材转型发展。未来一个时期，石材业工作重心将围绕淘汰落后、调结构、补短板、强自律、稳增长展开，推动石材工业由增量扩张向提质增效方向转变，由投资驱动转向消费驱动，为行业实现高质量发展创造更为广阔的空间。</w:t>
      </w:r>
    </w:p>
    <w:p>
      <w:pPr>
        <w:spacing w:after="150"/>
      </w:pPr>
      <w:r>
        <w:rPr/>
        <w:t xml:space="preserve">在新的时期，石材行业将呈现出不一样的发展趋势，主要表现在五个方面。第一，产品价格持续走低。由于产能过剩，国内石材库存高企，至少需要五年的时间进行消纳。供过于求的拥挤状态，必然导致产品价格不断走低。第二，产品价格深度调整。随着价格走低，市场竞争将更为激烈，并购重组、淘汰倒闭等现象出现，迫使石材产业链上的各环节调整升级。第三，传统渠道遭受挑战。行业整合加快后，必然会引起渠道变革。同时，大家居时代来临，传统渠道将进一步受到挑战，需尽快实现电商模式与经销商运营模式的深度结合。第四，环保压力持续加大。在环保压力加大背景下，石材行业掀起了一场产业转移，从传统的福建、山东向西北省份转移。第五，品牌建设任重道远。我国石材企业数量多，规模偏小，集中于加工或批发，缺乏技术、服务和品牌。进入转型升级期后，未来将呈现多元化发展，品牌建设迫在眉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材相关企业和科研单位等的实地调查，对国内外石材行业的供给与需求状况、相关行业的发展状况、市场消费变化等进行了分析。重点研究了主要石材品牌的发展状况，以及未来中国石材行业将面临的机遇以及企业的应对策略。报告还分析了石材市场的竞争格局，行业的发展动向，并对行业相关政策进行了介绍和政策趋向研判，是石材生产企业、科研单位、零售企业等单位准确了解目前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2019-2023年石材行业国内外发展概述</w:t>
      </w:r>
    </w:p>
    <w:p>
      <w:pPr>
        <w:spacing w:after="150"/>
      </w:pPr>
      <w:r>
        <w:rPr/>
        <w:t xml:space="preserve">第一节 全球石材行业发展概况</w:t>
      </w:r>
    </w:p>
    <w:p>
      <w:pPr>
        <w:spacing w:after="150"/>
      </w:pPr>
      <w:r>
        <w:rPr/>
        <w:t xml:space="preserve">一、全球石材行业发展现状</w:t>
      </w:r>
    </w:p>
    <w:p>
      <w:pPr>
        <w:spacing w:after="150"/>
      </w:pPr>
      <w:r>
        <w:rPr/>
        <w:t xml:space="preserve">二、全球石材行业发展趋势</w:t>
      </w:r>
    </w:p>
    <w:p>
      <w:pPr>
        <w:spacing w:after="150"/>
      </w:pPr>
      <w:r>
        <w:rPr/>
        <w:t xml:space="preserve">三、主要国家和地区发展状况</w:t>
      </w:r>
    </w:p>
    <w:p>
      <w:pPr>
        <w:spacing w:after="150"/>
      </w:pPr>
      <w:r>
        <w:rPr/>
        <w:t xml:space="preserve">1、美国</w:t>
      </w:r>
    </w:p>
    <w:p>
      <w:pPr>
        <w:spacing w:after="150"/>
      </w:pPr>
      <w:r>
        <w:rPr/>
        <w:t xml:space="preserve">2、印度</w:t>
      </w:r>
    </w:p>
    <w:p>
      <w:pPr>
        <w:spacing w:after="150"/>
      </w:pPr>
      <w:r>
        <w:rPr/>
        <w:t xml:space="preserve">3、土耳其</w:t>
      </w:r>
    </w:p>
    <w:p>
      <w:pPr>
        <w:spacing w:after="150"/>
      </w:pPr>
      <w:r>
        <w:rPr/>
        <w:t xml:space="preserve">4、希腊</w:t>
      </w:r>
    </w:p>
    <w:p>
      <w:pPr>
        <w:spacing w:after="150"/>
      </w:pPr>
      <w:r>
        <w:rPr/>
        <w:t xml:space="preserve">5、意大利</w:t>
      </w:r>
    </w:p>
    <w:p>
      <w:pPr>
        <w:spacing w:after="150"/>
      </w:pPr>
      <w:r>
        <w:rPr/>
        <w:t xml:space="preserve">第二节 中国石材行业发展概况</w:t>
      </w:r>
    </w:p>
    <w:p>
      <w:pPr>
        <w:spacing w:after="150"/>
      </w:pPr>
      <w:r>
        <w:rPr/>
        <w:t xml:space="preserve">一、中国石材行业发展历程与现状</w:t>
      </w:r>
    </w:p>
    <w:p>
      <w:pPr>
        <w:spacing w:after="150"/>
      </w:pPr>
      <w:r>
        <w:rPr/>
        <w:t xml:space="preserve">二、中国石材行业发展中存在的问题</w:t>
      </w:r>
    </w:p>
    <w:p>
      <w:pPr>
        <w:spacing w:after="150"/>
      </w:pPr>
      <w:r>
        <w:rPr>
          <w:b w:val="1"/>
          <w:bCs w:val="1"/>
        </w:rPr>
        <w:t xml:space="preserve">第三章 2019-2023年中国石材行业发展环境分析</w:t>
      </w:r>
    </w:p>
    <w:p>
      <w:pPr>
        <w:spacing w:after="150"/>
      </w:pPr>
      <w:r>
        <w:rPr/>
        <w:t xml:space="preserve">第一节 宏观经济环境</w:t>
      </w:r>
    </w:p>
    <w:p>
      <w:pPr>
        <w:spacing w:after="150"/>
      </w:pPr>
      <w:r>
        <w:rPr/>
        <w:t xml:space="preserve">第二节 建筑行业环境</w:t>
      </w:r>
    </w:p>
    <w:p>
      <w:pPr>
        <w:spacing w:after="150"/>
      </w:pPr>
      <w:r>
        <w:rPr/>
        <w:t xml:space="preserve">第三节 石材行业政策环境</w:t>
      </w:r>
    </w:p>
    <w:p>
      <w:pPr>
        <w:spacing w:after="150"/>
      </w:pPr>
      <w:r>
        <w:rPr/>
        <w:t xml:space="preserve">一、推进石材行业供给侧结构性改革</w:t>
      </w:r>
    </w:p>
    <w:p>
      <w:pPr>
        <w:spacing w:after="150"/>
      </w:pPr>
      <w:r>
        <w:rPr/>
        <w:t xml:space="preserve">二、我国有关石材产业政策分析</w:t>
      </w:r>
    </w:p>
    <w:p>
      <w:pPr>
        <w:spacing w:after="150"/>
      </w:pPr>
      <w:r>
        <w:rPr/>
        <w:t xml:space="preserve">三、石材产业相关政策影响分析</w:t>
      </w:r>
    </w:p>
    <w:p>
      <w:pPr>
        <w:spacing w:after="150"/>
      </w:pPr>
      <w:r>
        <w:rPr/>
        <w:t xml:space="preserve">第四节 石材行业技术环境</w:t>
      </w:r>
    </w:p>
    <w:p>
      <w:pPr>
        <w:spacing w:after="150"/>
      </w:pPr>
      <w:r>
        <w:rPr/>
        <w:t xml:space="preserve">一、开采技术</w:t>
      </w:r>
    </w:p>
    <w:p>
      <w:pPr>
        <w:spacing w:after="150"/>
      </w:pPr>
      <w:r>
        <w:rPr/>
        <w:t xml:space="preserve">二、加工技术</w:t>
      </w:r>
    </w:p>
    <w:p>
      <w:pPr>
        <w:spacing w:after="150"/>
      </w:pPr>
      <w:r>
        <w:rPr/>
        <w:t xml:space="preserve">三、保养技术</w:t>
      </w:r>
    </w:p>
    <w:p>
      <w:pPr>
        <w:spacing w:after="150"/>
      </w:pPr>
      <w:r>
        <w:rPr>
          <w:b w:val="1"/>
          <w:bCs w:val="1"/>
        </w:rPr>
        <w:t xml:space="preserve">第四章 2019-2023年中国石材行业市场分析</w:t>
      </w:r>
    </w:p>
    <w:p>
      <w:pPr>
        <w:spacing w:after="150"/>
      </w:pPr>
      <w:r>
        <w:rPr/>
        <w:t xml:space="preserve">第一节 市场规模</w:t>
      </w:r>
    </w:p>
    <w:p>
      <w:pPr>
        <w:spacing w:after="150"/>
      </w:pPr>
      <w:r>
        <w:rPr/>
        <w:t xml:space="preserve">一、石材行业市场规模及增速</w:t>
      </w:r>
    </w:p>
    <w:p>
      <w:pPr>
        <w:spacing w:after="150"/>
      </w:pPr>
      <w:r>
        <w:rPr/>
        <w:t xml:space="preserve">二、石材行业市场饱和度</w:t>
      </w:r>
    </w:p>
    <w:p>
      <w:pPr>
        <w:spacing w:after="150"/>
      </w:pPr>
      <w:r>
        <w:rPr/>
        <w:t xml:space="preserve">三、影响石材行业市场规模的因素</w:t>
      </w:r>
    </w:p>
    <w:p>
      <w:pPr>
        <w:spacing w:after="150"/>
      </w:pPr>
      <w:r>
        <w:rPr/>
        <w:t xml:space="preserve">四、2024-2029年石材行业市场规模及增速预测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一、石材行业所处生命周期</w:t>
      </w:r>
    </w:p>
    <w:p>
      <w:pPr>
        <w:spacing w:after="150"/>
      </w:pPr>
      <w:r>
        <w:rPr/>
        <w:t xml:space="preserve">二、技术变革与行业革新对石材行业的影响</w:t>
      </w:r>
    </w:p>
    <w:p>
      <w:pPr>
        <w:spacing w:after="150"/>
      </w:pPr>
      <w:r>
        <w:rPr/>
        <w:t xml:space="preserve">三、差异化分析</w:t>
      </w:r>
    </w:p>
    <w:p>
      <w:pPr>
        <w:spacing w:after="150"/>
      </w:pPr>
      <w:r>
        <w:rPr>
          <w:b w:val="1"/>
          <w:bCs w:val="1"/>
        </w:rPr>
        <w:t xml:space="preserve">第五章 2019-2023年中国石材行业区域市场分析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2019-2023年中国石材行业产业链分析</w:t>
      </w:r>
    </w:p>
    <w:p>
      <w:pPr>
        <w:spacing w:after="150"/>
      </w:pPr>
      <w:r>
        <w:rPr/>
        <w:t xml:space="preserve">第一节 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石材上游行业分析</w:t>
      </w:r>
    </w:p>
    <w:p>
      <w:pPr>
        <w:spacing w:after="150"/>
      </w:pPr>
      <w:r>
        <w:rPr/>
        <w:t xml:space="preserve">一、石材成本构成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四、上游行业对石材行业的影响</w:t>
      </w:r>
    </w:p>
    <w:p>
      <w:pPr>
        <w:spacing w:after="150"/>
      </w:pPr>
      <w:r>
        <w:rPr/>
        <w:t xml:space="preserve">第三节 石材下游行业分析</w:t>
      </w:r>
    </w:p>
    <w:p>
      <w:pPr>
        <w:spacing w:after="150"/>
      </w:pPr>
      <w:r>
        <w:rPr/>
        <w:t xml:space="preserve">一、石材下游行业分布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四、下游需求对石材行业的影响</w:t>
      </w:r>
    </w:p>
    <w:p>
      <w:pPr>
        <w:spacing w:after="150"/>
      </w:pPr>
      <w:r>
        <w:rPr>
          <w:b w:val="1"/>
          <w:bCs w:val="1"/>
        </w:rPr>
        <w:t xml:space="preserve">第七章 2019-2023年中国石材行业主导驱动因素分析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2019-2023年中国石材行业偿债能力分析</w:t>
      </w:r>
    </w:p>
    <w:p>
      <w:pPr>
        <w:spacing w:after="150"/>
      </w:pPr>
      <w:r>
        <w:rPr/>
        <w:t xml:space="preserve">第一节 石材行业资产负债率分析</w:t>
      </w:r>
    </w:p>
    <w:p>
      <w:pPr>
        <w:spacing w:after="150"/>
      </w:pPr>
      <w:r>
        <w:rPr/>
        <w:t xml:space="preserve">第二节 石材行业速动比率分析</w:t>
      </w:r>
    </w:p>
    <w:p>
      <w:pPr>
        <w:spacing w:after="150"/>
      </w:pPr>
      <w:r>
        <w:rPr/>
        <w:t xml:space="preserve">第三节 石材行业流动比率分析</w:t>
      </w:r>
    </w:p>
    <w:p>
      <w:pPr>
        <w:spacing w:after="150"/>
      </w:pPr>
      <w:r>
        <w:rPr/>
        <w:t xml:space="preserve">第四节 2024-2029年石材行业偿债能力预测</w:t>
      </w:r>
    </w:p>
    <w:p>
      <w:pPr>
        <w:spacing w:after="150"/>
      </w:pPr>
      <w:r>
        <w:rPr>
          <w:b w:val="1"/>
          <w:bCs w:val="1"/>
        </w:rPr>
        <w:t xml:space="preserve">第九章 2019-2023年中国石材行业营运能力分析</w:t>
      </w:r>
    </w:p>
    <w:p>
      <w:pPr>
        <w:spacing w:after="150"/>
      </w:pPr>
      <w:r>
        <w:rPr/>
        <w:t xml:space="preserve">第一节 石材行业总资产周转率分析</w:t>
      </w:r>
    </w:p>
    <w:p>
      <w:pPr>
        <w:spacing w:after="150"/>
      </w:pPr>
      <w:r>
        <w:rPr/>
        <w:t xml:space="preserve">第二节 石材行业净资产周转率分析</w:t>
      </w:r>
    </w:p>
    <w:p>
      <w:pPr>
        <w:spacing w:after="150"/>
      </w:pPr>
      <w:r>
        <w:rPr/>
        <w:t xml:space="preserve">第三节 石材行业应收账款周转率分析</w:t>
      </w:r>
    </w:p>
    <w:p>
      <w:pPr>
        <w:spacing w:after="150"/>
      </w:pPr>
      <w:r>
        <w:rPr/>
        <w:t xml:space="preserve">第四节 石材行业存货周转率分析</w:t>
      </w:r>
    </w:p>
    <w:p>
      <w:pPr>
        <w:spacing w:after="150"/>
      </w:pPr>
      <w:r>
        <w:rPr/>
        <w:t xml:space="preserve">第五节 2024-2029年石材行业营运能力预测</w:t>
      </w:r>
    </w:p>
    <w:p>
      <w:pPr>
        <w:spacing w:after="150"/>
      </w:pPr>
      <w:r>
        <w:rPr>
          <w:b w:val="1"/>
          <w:bCs w:val="1"/>
        </w:rPr>
        <w:t xml:space="preserve">第十章 2019-2023年中国石材行业竞争分析</w:t>
      </w:r>
    </w:p>
    <w:p>
      <w:pPr>
        <w:spacing w:after="150"/>
      </w:pPr>
      <w:r>
        <w:rPr/>
        <w:t xml:space="preserve">第一节 重点石材企业市场份额</w:t>
      </w:r>
    </w:p>
    <w:p>
      <w:pPr>
        <w:spacing w:after="150"/>
      </w:pPr>
      <w:r>
        <w:rPr/>
        <w:t xml:space="preserve">第二节 石材行业市场集中度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2019-2023年中国石材行业重点企业分析</w:t>
      </w:r>
    </w:p>
    <w:p>
      <w:pPr>
        <w:spacing w:after="150"/>
      </w:pPr>
      <w:r>
        <w:rPr/>
        <w:t xml:space="preserve">第一节 溪石集团发展有限公司</w:t>
      </w:r>
    </w:p>
    <w:p>
      <w:pPr>
        <w:spacing w:after="150"/>
      </w:pPr>
      <w:r>
        <w:rPr/>
        <w:t xml:space="preserve">一、企业概述</w:t>
      </w:r>
    </w:p>
    <w:p>
      <w:pPr>
        <w:spacing w:after="150"/>
      </w:pPr>
      <w:r>
        <w:rPr/>
        <w:t xml:space="preserve">二、企业优势分析</w:t>
      </w:r>
    </w:p>
    <w:p>
      <w:pPr>
        <w:spacing w:after="150"/>
      </w:pPr>
      <w:r>
        <w:rPr/>
        <w:t xml:space="preserve">三、企业发展战略</w:t>
      </w:r>
    </w:p>
    <w:p>
      <w:pPr>
        <w:spacing w:after="150"/>
      </w:pPr>
      <w:r>
        <w:rPr/>
        <w:t xml:space="preserve">第二节 环球石材(东莞)股份有限公司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高时(厦门)石业有限公司</w:t>
      </w:r>
    </w:p>
    <w:p>
      <w:pPr>
        <w:spacing w:after="150"/>
      </w:pPr>
      <w:r>
        <w:rPr/>
        <w:t xml:space="preserve">一、企业概述</w:t>
      </w:r>
    </w:p>
    <w:p>
      <w:pPr>
        <w:spacing w:after="150"/>
      </w:pPr>
      <w:r>
        <w:rPr/>
        <w:t xml:space="preserve">二、企业优势分析</w:t>
      </w:r>
    </w:p>
    <w:p>
      <w:pPr>
        <w:spacing w:after="150"/>
      </w:pPr>
      <w:r>
        <w:rPr/>
        <w:t xml:space="preserve">三、企业发展战略</w:t>
      </w:r>
    </w:p>
    <w:p>
      <w:pPr>
        <w:spacing w:after="150"/>
      </w:pPr>
      <w:r>
        <w:rPr/>
        <w:t xml:space="preserve">第四节 深圳康利石材有限公司</w:t>
      </w:r>
    </w:p>
    <w:p>
      <w:pPr>
        <w:spacing w:after="150"/>
      </w:pPr>
      <w:r>
        <w:rPr/>
        <w:t xml:space="preserve">一、企业基本情况</w:t>
      </w:r>
    </w:p>
    <w:p>
      <w:pPr>
        <w:spacing w:after="150"/>
      </w:pPr>
      <w:r>
        <w:rPr/>
        <w:t xml:space="preserve">二、企业优势分析</w:t>
      </w:r>
    </w:p>
    <w:p>
      <w:pPr>
        <w:spacing w:after="150"/>
      </w:pPr>
      <w:r>
        <w:rPr/>
        <w:t xml:space="preserve">三、企业发展战略</w:t>
      </w:r>
    </w:p>
    <w:p>
      <w:pPr>
        <w:spacing w:after="150"/>
      </w:pPr>
      <w:r>
        <w:rPr/>
        <w:t xml:space="preserve">第五节 厦门万里石股份有限公司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六、2019-2023年公司发展情况</w:t>
      </w:r>
    </w:p>
    <w:p>
      <w:pPr>
        <w:spacing w:after="150"/>
      </w:pPr>
      <w:r>
        <w:rPr/>
        <w:t xml:space="preserve">第六节 东莞市东成石材有限公司</w:t>
      </w:r>
    </w:p>
    <w:p>
      <w:pPr>
        <w:spacing w:after="150"/>
      </w:pPr>
      <w:r>
        <w:rPr/>
        <w:t xml:space="preserve">一、企业概述</w:t>
      </w:r>
    </w:p>
    <w:p>
      <w:pPr>
        <w:spacing w:after="150"/>
      </w:pPr>
      <w:r>
        <w:rPr/>
        <w:t xml:space="preserve">二、企业主要产品</w:t>
      </w:r>
    </w:p>
    <w:p>
      <w:pPr>
        <w:spacing w:after="150"/>
      </w:pPr>
      <w:r>
        <w:rPr/>
        <w:t xml:space="preserve">三、企业发展优势分析</w:t>
      </w:r>
    </w:p>
    <w:p>
      <w:pPr>
        <w:spacing w:after="150"/>
      </w:pPr>
      <w:r>
        <w:rPr/>
        <w:t xml:space="preserve">第七节 福建省东升石业股份有限公司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五、企业发展战略</w:t>
      </w:r>
    </w:p>
    <w:p>
      <w:pPr>
        <w:spacing w:after="150"/>
      </w:pPr>
      <w:r>
        <w:rPr/>
        <w:t xml:space="preserve">第八节 万隆石业(福建)有限公司</w:t>
      </w:r>
    </w:p>
    <w:p>
      <w:pPr>
        <w:spacing w:after="150"/>
      </w:pPr>
      <w:r>
        <w:rPr/>
        <w:t xml:space="preserve">一、企业基本情况</w:t>
      </w:r>
    </w:p>
    <w:p>
      <w:pPr>
        <w:spacing w:after="150"/>
      </w:pPr>
      <w:r>
        <w:rPr/>
        <w:t xml:space="preserve">二、企业优势分析</w:t>
      </w:r>
    </w:p>
    <w:p>
      <w:pPr>
        <w:spacing w:after="150"/>
      </w:pPr>
      <w:r>
        <w:rPr/>
        <w:t xml:space="preserve">三、企业发展战略</w:t>
      </w:r>
    </w:p>
    <w:p>
      <w:pPr>
        <w:spacing w:after="150"/>
      </w:pPr>
      <w:r>
        <w:rPr/>
        <w:t xml:space="preserve">第九节 泉州英良石材有限公司</w:t>
      </w:r>
    </w:p>
    <w:p>
      <w:pPr>
        <w:spacing w:after="150"/>
      </w:pPr>
      <w:r>
        <w:rPr/>
        <w:t xml:space="preserve">一、企业概述</w:t>
      </w:r>
    </w:p>
    <w:p>
      <w:pPr>
        <w:spacing w:after="150"/>
      </w:pPr>
      <w:r>
        <w:rPr/>
        <w:t xml:space="preserve">二、企业产品</w:t>
      </w:r>
    </w:p>
    <w:p>
      <w:pPr>
        <w:spacing w:after="150"/>
      </w:pPr>
      <w:r>
        <w:rPr/>
        <w:t xml:space="preserve">三、企业发展战略</w:t>
      </w:r>
    </w:p>
    <w:p>
      <w:pPr>
        <w:spacing w:after="150"/>
      </w:pPr>
      <w:r>
        <w:rPr/>
        <w:t xml:space="preserve">第十节 宗艺石材发展有限公司</w:t>
      </w:r>
    </w:p>
    <w:p>
      <w:pPr>
        <w:spacing w:after="150"/>
      </w:pPr>
      <w:r>
        <w:rPr/>
        <w:t xml:space="preserve">一、企业概述</w:t>
      </w:r>
    </w:p>
    <w:p>
      <w:pPr>
        <w:spacing w:after="150"/>
      </w:pPr>
      <w:r>
        <w:rPr/>
        <w:t xml:space="preserve">二、企业主要经济指标</w:t>
      </w:r>
    </w:p>
    <w:p>
      <w:pPr>
        <w:spacing w:after="150"/>
      </w:pPr>
      <w:r>
        <w:rPr/>
        <w:t xml:space="preserve">三、企业发展战略</w:t>
      </w:r>
    </w:p>
    <w:p>
      <w:pPr>
        <w:spacing w:after="150"/>
      </w:pPr>
      <w:r>
        <w:rPr>
          <w:b w:val="1"/>
          <w:bCs w:val="1"/>
        </w:rPr>
        <w:t xml:space="preserve">第十二章 2024-2029年中国石材行业发展与投资风险分析</w:t>
      </w:r>
    </w:p>
    <w:p>
      <w:pPr>
        <w:spacing w:after="150"/>
      </w:pPr>
      <w:r>
        <w:rPr/>
        <w:t xml:space="preserve">第一节 石材行业环境风险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石材行业政策风险</w:t>
      </w:r>
    </w:p>
    <w:p>
      <w:pPr>
        <w:spacing w:after="150"/>
      </w:pPr>
      <w:r>
        <w:rPr/>
        <w:t xml:space="preserve">第四节 石材行业市场风险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2024-2029年中国石材行业发展前景及投资机会分析</w:t>
      </w:r>
    </w:p>
    <w:p>
      <w:pPr>
        <w:spacing w:after="150"/>
      </w:pPr>
      <w:r>
        <w:rPr/>
        <w:t xml:space="preserve">第一节 石材行业发展前景预测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附录</w:t>
      </w:r>
    </w:p>
    <w:p>
      <w:pPr>
        <w:spacing w:after="150"/>
      </w:pPr>
      <w:r>
        <w:rPr/>
        <w:t xml:space="preserve">房地产政策解读</w:t>
      </w:r>
    </w:p>
    <w:p>
      <w:pPr>
        <w:spacing w:after="150"/>
      </w:pPr>
      <w:r>
        <w:rPr/>
        <w:t xml:space="preserve">第一节 《中华人民共和国矿产资源法》</w:t>
      </w:r>
    </w:p>
    <w:p>
      <w:pPr>
        <w:spacing w:after="150"/>
      </w:pPr>
      <w:r>
        <w:rPr/>
        <w:t xml:space="preserve">第二节 《国土资源部关于贯彻落实全国矿产资源规划发展绿色矿业建设绿色矿山工作的指导意见》</w:t>
      </w:r>
    </w:p>
    <w:p>
      <w:pPr>
        <w:spacing w:after="150"/>
      </w:pPr>
      <w:r>
        <w:rPr/>
        <w:t xml:space="preserve">第三节 《国家级绿色矿山基本条件》</w:t>
      </w:r>
    </w:p>
    <w:p>
      <w:pPr>
        <w:spacing w:after="150"/>
      </w:pPr>
      <w:r>
        <w:rPr/>
        <w:t xml:space="preserve">第四节 《山东省人民政府办公厅关于进一步加强山石资源开发管理的意见》</w:t>
      </w:r>
    </w:p>
    <w:p>
      <w:pPr>
        <w:spacing w:after="150"/>
      </w:pPr>
      <w:r>
        <w:rPr/>
        <w:t xml:space="preserve">第五节 《关于加快建设绿色矿山的实施意见》</w:t>
      </w:r>
    </w:p>
    <w:p>
      <w:pPr>
        <w:spacing w:after="150"/>
      </w:pPr>
      <w:r>
        <w:rPr>
          <w:b w:val="1"/>
          <w:bCs w:val="1"/>
        </w:rPr>
        <w:t xml:space="preserve">图表目录</w:t>
      </w:r>
    </w:p>
    <w:p>
      <w:pPr>
        <w:spacing w:after="150"/>
      </w:pPr>
      <w:r>
        <w:rPr/>
        <w:t xml:space="preserve">图表：2019-2023年我国房地产竣工面积</w:t>
      </w:r>
    </w:p>
    <w:p>
      <w:pPr>
        <w:spacing w:after="150"/>
      </w:pPr>
      <w:r>
        <w:rPr/>
        <w:t xml:space="preserve">图表：2019-2023年我国石材行业市场规模</w:t>
      </w:r>
    </w:p>
    <w:p>
      <w:pPr>
        <w:spacing w:after="150"/>
      </w:pPr>
      <w:r>
        <w:rPr/>
        <w:t xml:space="preserve">图表：2019-2023年我国房地产开发投资</w:t>
      </w:r>
    </w:p>
    <w:p>
      <w:pPr>
        <w:spacing w:after="150"/>
      </w:pPr>
      <w:r>
        <w:rPr/>
        <w:t xml:space="preserve">图表：2024-2029年我国石材行业市场规模预测</w:t>
      </w:r>
    </w:p>
    <w:p>
      <w:pPr>
        <w:spacing w:after="150"/>
      </w:pPr>
      <w:r>
        <w:rPr/>
        <w:t xml:space="preserve">图表：我国石材行业细分占比</w:t>
      </w:r>
    </w:p>
    <w:p>
      <w:pPr>
        <w:spacing w:after="150"/>
      </w:pPr>
      <w:r>
        <w:rPr/>
        <w:t xml:space="preserve">图表：行业发展周期</w:t>
      </w:r>
    </w:p>
    <w:p>
      <w:pPr>
        <w:spacing w:after="150"/>
      </w:pPr>
      <w:r>
        <w:rPr/>
        <w:t xml:space="preserve">图表：2019-2023年华南地区石材市场规模</w:t>
      </w:r>
    </w:p>
    <w:p>
      <w:pPr>
        <w:spacing w:after="150"/>
      </w:pPr>
      <w:r>
        <w:rPr/>
        <w:t xml:space="preserve">图表：2019-2023年华北地区石材市场规模</w:t>
      </w:r>
    </w:p>
    <w:p>
      <w:pPr>
        <w:spacing w:after="150"/>
      </w:pPr>
      <w:r>
        <w:rPr/>
        <w:t xml:space="preserve">图表：2019-2023年华东地区石材市场规模</w:t>
      </w:r>
    </w:p>
    <w:p>
      <w:pPr>
        <w:spacing w:after="150"/>
      </w:pPr>
      <w:r>
        <w:rPr/>
        <w:t xml:space="preserve">图表：2019-2023年东北地区石材市场规模</w:t>
      </w:r>
    </w:p>
    <w:p>
      <w:pPr>
        <w:spacing w:after="150"/>
      </w:pPr>
      <w:r>
        <w:rPr/>
        <w:t xml:space="preserve">图表：2019-2023年华中地区石材市场规模</w:t>
      </w:r>
    </w:p>
    <w:p>
      <w:pPr>
        <w:spacing w:after="150"/>
      </w:pPr>
      <w:r>
        <w:rPr/>
        <w:t xml:space="preserve">图表：2019-2023年西南地区石材市场规模</w:t>
      </w:r>
    </w:p>
    <w:p>
      <w:pPr>
        <w:spacing w:after="150"/>
      </w:pPr>
      <w:r>
        <w:rPr/>
        <w:t xml:space="preserve">图表：2019-2023年西北地区石材市场规模</w:t>
      </w:r>
    </w:p>
    <w:p>
      <w:pPr>
        <w:spacing w:after="150"/>
      </w:pPr>
      <w:r>
        <w:rPr/>
        <w:t xml:space="preserve">图表：石材行业产业链</w:t>
      </w:r>
    </w:p>
    <w:p>
      <w:pPr>
        <w:spacing w:after="150"/>
      </w:pPr>
      <w:r>
        <w:rPr/>
        <w:t xml:space="preserve">图表：石材成本构成</w:t>
      </w:r>
    </w:p>
    <w:p>
      <w:pPr>
        <w:spacing w:after="150"/>
      </w:pPr>
      <w:r>
        <w:rPr/>
        <w:t xml:space="preserve">图表：2019-2023年我国石材行业资产负债表</w:t>
      </w:r>
    </w:p>
    <w:p>
      <w:pPr>
        <w:spacing w:after="150"/>
      </w:pPr>
      <w:r>
        <w:rPr/>
        <w:t xml:space="preserve">图表：2019-2023年我国石材行业速动比率</w:t>
      </w:r>
    </w:p>
    <w:p>
      <w:pPr>
        <w:spacing w:after="150"/>
      </w:pPr>
      <w:r>
        <w:rPr/>
        <w:t xml:space="preserve">图表：2019-2023年我国石材行业流动比率</w:t>
      </w:r>
    </w:p>
    <w:p>
      <w:pPr>
        <w:spacing w:after="150"/>
      </w:pPr>
      <w:r>
        <w:rPr/>
        <w:t xml:space="preserve">图表：2024-2029年石材行业偿债能力预测</w:t>
      </w:r>
    </w:p>
    <w:p>
      <w:pPr>
        <w:spacing w:after="150"/>
      </w:pPr>
      <w:r>
        <w:rPr/>
        <w:t xml:space="preserve">图表：2019-2023年石材行业总资产周转率</w:t>
      </w:r>
    </w:p>
    <w:p>
      <w:pPr>
        <w:spacing w:after="150"/>
      </w:pPr>
      <w:r>
        <w:rPr/>
        <w:t xml:space="preserve">图表：2019-2023年石材行业净资产周转率</w:t>
      </w:r>
    </w:p>
    <w:p>
      <w:pPr>
        <w:spacing w:after="150"/>
      </w:pPr>
      <w:r>
        <w:rPr/>
        <w:t xml:space="preserve">图表：2019-2023年石材行业应收账款周转率</w:t>
      </w:r>
    </w:p>
    <w:p>
      <w:pPr>
        <w:spacing w:after="150"/>
      </w:pPr>
      <w:r>
        <w:rPr/>
        <w:t xml:space="preserve">图表：2019-2023年石材行业存货周转率</w:t>
      </w:r>
    </w:p>
    <w:p>
      <w:pPr>
        <w:spacing w:after="150"/>
      </w:pPr>
      <w:r>
        <w:rPr/>
        <w:t xml:space="preserve">图表：2019-2023年重点石材企业市场份额</w:t>
      </w:r>
    </w:p>
    <w:p>
      <w:pPr>
        <w:spacing w:after="150"/>
      </w:pPr>
      <w:r>
        <w:rPr/>
        <w:t xml:space="preserve">图表：环球石材主要经济指标</w:t>
      </w:r>
    </w:p>
    <w:p>
      <w:pPr>
        <w:spacing w:after="150"/>
      </w:pPr>
      <w:r>
        <w:rPr/>
        <w:t xml:space="preserve">图表：环球石材盈利能力分析</w:t>
      </w:r>
    </w:p>
    <w:p>
      <w:pPr>
        <w:spacing w:after="150"/>
      </w:pPr>
      <w:r>
        <w:rPr/>
        <w:t xml:space="preserve">图表：环球石材偿债能力分析</w:t>
      </w:r>
    </w:p>
    <w:p>
      <w:pPr>
        <w:spacing w:after="150"/>
      </w:pPr>
      <w:r>
        <w:rPr/>
        <w:t xml:space="preserve">图表：2019-2023年万里石经济指标</w:t>
      </w:r>
    </w:p>
    <w:p>
      <w:pPr>
        <w:spacing w:after="150"/>
      </w:pPr>
      <w:r>
        <w:rPr/>
        <w:t xml:space="preserve">图表：2019-2023年万里石利润表(单位：元)</w:t>
      </w:r>
    </w:p>
    <w:p>
      <w:pPr>
        <w:spacing w:after="150"/>
      </w:pPr>
      <w:r>
        <w:rPr/>
        <w:t xml:space="preserve">图表：2019-2023年万里石盈利能力</w:t>
      </w:r>
    </w:p>
    <w:p>
      <w:pPr>
        <w:spacing w:after="150"/>
      </w:pPr>
      <w:r>
        <w:rPr/>
        <w:t xml:space="preserve">图表：2019-2023年万里石偿债能力</w:t>
      </w:r>
    </w:p>
    <w:p>
      <w:pPr>
        <w:spacing w:after="150"/>
      </w:pPr>
      <w:r>
        <w:rPr/>
        <w:t xml:space="preserve">图表：2019-2023年万里石资产负债表(单位：元)</w:t>
      </w:r>
    </w:p>
    <w:p>
      <w:pPr>
        <w:spacing w:after="150"/>
      </w:pPr>
      <w:r>
        <w:rPr/>
        <w:t xml:space="preserve">图表：2019-2023年万里石经营活动现金流量表(单位：元)</w:t>
      </w:r>
    </w:p>
    <w:p>
      <w:pPr>
        <w:spacing w:after="150"/>
      </w:pPr>
      <w:r>
        <w:rPr/>
        <w:t xml:space="preserve">图表：东莞石材主要产品</w:t>
      </w:r>
    </w:p>
    <w:p>
      <w:pPr>
        <w:spacing w:after="150"/>
      </w:pPr>
      <w:r>
        <w:rPr/>
        <w:t xml:space="preserve">图表：东升股份经营指标</w:t>
      </w:r>
    </w:p>
    <w:p>
      <w:pPr>
        <w:spacing w:after="150"/>
      </w:pPr>
      <w:r>
        <w:rPr/>
        <w:t xml:space="preserve">图表：东升股份盈利能力分析</w:t>
      </w:r>
    </w:p>
    <w:p>
      <w:pPr>
        <w:spacing w:after="150"/>
      </w:pPr>
      <w:r>
        <w:rPr/>
        <w:t xml:space="preserve">图表：泉州英良石材部分产品</w:t>
      </w:r>
    </w:p>
    <w:p>
      <w:pPr>
        <w:spacing w:after="150"/>
      </w:pPr>
      <w:r>
        <w:rPr/>
        <w:t xml:space="preserve">图表：综艺石材部分产品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本文地址：https://www.51baogao.cn/jiancai/201006182814.shtml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618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2024-2029年中国石材行业发展分析及投资前景预测报告</dc:title>
  <dc:description>2024-2029年中国石材行业发展分析及投资前景预测报告</dc:description>
  <dc:subject>2024-2029年中国石材行业发展分析及投资前景预测报告</dc:subject>
  <cp:keywords>研究报告</cp:keywords>
  <cp:category>研究报告</cp:category>
  <cp:lastModifiedBy>北京中道泰和信息咨询有限公司</cp:lastModifiedBy>
  <dcterms:created xsi:type="dcterms:W3CDTF">2024-02-29T14:50:13+08:00</dcterms:created>
  <dcterms:modified xsi:type="dcterms:W3CDTF">2024-02-29T14:50:13+08:00</dcterms:modified>
</cp:coreProperties>
</file>

<file path=docProps/custom.xml><?xml version="1.0" encoding="utf-8"?>
<Properties xmlns="http://schemas.openxmlformats.org/officeDocument/2006/custom-properties" xmlns:vt="http://schemas.openxmlformats.org/officeDocument/2006/docPropsVTypes"/>
</file>