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2024-2029年中国旅游行业市场发展前景预测与投资战略研究报告</w:t>
      </w:r>
    </w:p>
    <w:p>
      <w:pPr>
        <w:spacing w:after="150"/>
      </w:pPr>
      <w:r>
        <w:rPr>
          <w:b w:val="1"/>
          <w:bCs w:val="1"/>
        </w:rPr>
        <w:t xml:space="preserve">报告简介</w:t>
      </w:r>
    </w:p>
    <w:p>
      <w:pPr>
        <w:spacing w:after="150"/>
      </w:pPr>
      <w:r>
        <w:rPr/>
        <w:t xml:space="preserve">行业现状</w:t>
      </w:r>
    </w:p>
    <w:p>
      <w:pPr>
        <w:spacing w:after="150"/>
      </w:pPr>
      <w:r>
        <w:rPr/>
        <w:t xml:space="preserve">中国幅员辽阔，同时又拥有五千年文明所沉淀的博大精深的文化底蕴，自然、人文旅游资源禀赋优异。截止至2019年9月底，全国共有258家旅游景点被评为了国家AAAAA级景区。江苏省以23个位列省份排行(含直辖市)第一名。浙江省、广东省、河南省、新疆、四川省5A级景区个数分列二到六位，依次为17个、13个、13个、12个和12个。截至2019年7月，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市场容量</w:t>
      </w:r>
    </w:p>
    <w:p>
      <w:pPr>
        <w:spacing w:after="150"/>
      </w:pPr>
      <w:r>
        <w:rPr/>
        <w:t xml:space="preserve">2019年，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2019年上半年文化和旅游消费活跃也更趋日常化，国内旅游稳步增长，入出境旅游平稳发展。全国旅游人数预计30.8亿人次，国内旅游收入2.78万亿元，同比分别增长8.8%和13.5%。国内文化和旅游市场潜力不断释放，假日旅游消费成为新民俗。博物馆、历史文化型景区、红色旅游型景区及文化艺术场馆节假日消费平均增幅超过20%。旅游淡旺季趋于平衡，3小时中短途出行圈成出游常态;发展红色旅游成效突出，社会效应加速彰显;技术创新和业态创新活跃，避暑旅游、夜间旅游加速成长。</w:t>
      </w:r>
    </w:p>
    <w:p>
      <w:pPr>
        <w:spacing w:after="150"/>
      </w:pPr>
      <w:r>
        <w:rPr/>
        <w:t xml:space="preserve">2019年中国旅游业发展将突出表现为：有消费意愿，但消费决策更加谨慎;有创新意愿，但经营成本更加高企;有促进政策，但让市场有感更加困难;有融合大方向，但路径和主体有待进一步明晰;有合作机制，但不确定性显著增加。综合国内外发展环境和旅游业发展态势，2019年旅游经济运行预期为相对乐观，旅游经济将总体保持良好的运行状态。2019年国内旅游人数60.6亿人次，国内旅游收入5.6万亿元，分别比2018年增长9.5%和10%。入境旅游人数1.43亿人次，国际旅游收入1296亿美元，分别比上年增长1%和2%。国内居民出境旅游人数约1.66亿人次，比上年增长11%。全年将实现旅游总收入6.52万亿元，同比增长9.3%。</w:t>
      </w:r>
    </w:p>
    <w:p>
      <w:pPr>
        <w:spacing w:after="150"/>
      </w:pPr>
      <w:r>
        <w:rPr/>
        <w:t xml:space="preserve">发展趋势</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旅游扶贫</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2021年全国乡村旅游收入规模有望突破10000亿元。</w:t>
      </w:r>
    </w:p>
    <w:p>
      <w:pPr>
        <w:spacing w:after="150"/>
      </w:pPr>
      <w:r>
        <w:rPr/>
        <w:t xml:space="preserve">前景预测</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到2025年中国旅游总收入将达11.02万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2、中国旅游业十三五发展规划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【旅游行业整体运行情况怎样?行业各项经济指标运行如何(人次、规模、收入、利润hellip;hellip;)?中国旅游资源分布以及市场景点开发、游客集中景点分布如何?】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【工业旅游、农业观光园hellip;hellip;各种类发展如何?旅游景区、旅行社、旅游酒店、餐饮一系列环节发展怎样?】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3、北京2022年冬奥会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本文地址：https://www.51baogao.cn/lvyou/200902lvyou.shtml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0902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2024-2029年中国旅游行业市场发展前景预测与投资战略研究报告</dc:title>
  <dc:description>2024-2029年中国旅游行业市场发展前景预测与投资战略研究报告</dc:description>
  <dc:subject>2024-2029年中国旅游行业市场发展前景预测与投资战略研究报告</dc:subject>
  <cp:keywords>研究报告</cp:keywords>
  <cp:category>研究报告</cp:category>
  <cp:lastModifiedBy>北京中道泰和信息咨询有限公司</cp:lastModifiedBy>
  <dcterms:created xsi:type="dcterms:W3CDTF">2024-02-29T15:56:09+08:00</dcterms:created>
  <dcterms:modified xsi:type="dcterms:W3CDTF">2024-02-29T15:56:09+08:00</dcterms:modified>
</cp:coreProperties>
</file>

<file path=docProps/custom.xml><?xml version="1.0" encoding="utf-8"?>
<Properties xmlns="http://schemas.openxmlformats.org/officeDocument/2006/custom-properties" xmlns:vt="http://schemas.openxmlformats.org/officeDocument/2006/docPropsVTypes"/>
</file>