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2024-2029年中国型煤（型焦）市场供需分析及投资潜力研究咨询报告</w:t>
      </w:r>
    </w:p>
    <w:p>
      <w:pPr>
        <w:spacing w:after="150"/>
      </w:pPr>
      <w:r>
        <w:rPr>
          <w:b w:val="1"/>
          <w:bCs w:val="1"/>
        </w:rPr>
        <w:t xml:space="preserve">报告简介</w:t>
      </w:r>
    </w:p>
    <w:p>
      <w:pPr>
        <w:spacing w:after="150"/>
      </w:pPr>
      <w:r>
        <w:rPr/>
        <w:t xml:space="preserve">型煤是以粉煤为主要原料，按具体用途所要求的配比，机械强度，和形状大小经机械加工压制成型的，具有一定强度和尺寸及形状各异的煤成品。用机械方法将末煤或粉煤加压成型，具有一定形状或粒度的煤制成品。常见的有煤砖、蜂窝煤和煤球等。型煤能提高燃烧效率、减少环境污染、扩大瘦煤、气煤、长焰煤和褐煤等高挥发分弱粘结性煤的应用范围，合理利用煤资源。自工业革命以来，人类大规模的使用化石能源，已经对生态环境产生了不可逆的巨大不良影响。特别是进入新世纪，温室效应日趋严峻，极端天气层出不穷，环境污染持续加剧。在这种背景下，世界各国普遍调整能源政策，致力于发展环境友好型的能源利用途径。中国的能源问题更加严峻，能源虽然总量丰富，但人均占有量较低。</w:t>
      </w:r>
    </w:p>
    <w:p>
      <w:pPr>
        <w:spacing w:after="150"/>
      </w:pPr>
      <w:r>
        <w:rPr/>
        <w:t xml:space="preserve">本行业报告在大量周密的市场调研基础上，主要依据了国家统计局、国家商务部、中国人民银行、中国能源数据库、51行业报告网、国内外相关报刊杂志的基础信息等公布和提供的大量资料以及对型煤行业中大量企业进行调研访察所获得的大量第一手数据，对我国型煤产业及市场的发展状况、供需状况、竞争格局、发展趋势等进行了分析。报告重点分析了我国煤炭产业的行业现状、市场格局等。报告还对我国型煤市场规模与前景进行了预测，为型煤相关供应商等相关企业、个人消费者提供了新的发展机会和可借鉴的操作模式，对准确了解目前型煤市场发展动态，把握型煤企业定位和发展方向有重要参考价值。</w:t>
      </w:r>
    </w:p>
    <w:p>
      <w:pPr>
        <w:spacing w:after="150"/>
      </w:pPr>
      <w:r>
        <w:rPr>
          <w:b w:val="1"/>
          <w:bCs w:val="1"/>
        </w:rPr>
        <w:t xml:space="preserve">报告目录</w:t>
      </w:r>
    </w:p>
    <w:p>
      <w:pPr>
        <w:spacing w:after="150"/>
      </w:pPr>
      <w:r>
        <w:rPr>
          <w:b w:val="1"/>
          <w:bCs w:val="1"/>
        </w:rPr>
        <w:t xml:space="preserve">第一部分 型煤(型焦)行业发展环境</w:t>
      </w:r>
    </w:p>
    <w:p>
      <w:pPr>
        <w:spacing w:after="150"/>
      </w:pPr>
      <w:r>
        <w:rPr>
          <w:b w:val="1"/>
          <w:bCs w:val="1"/>
        </w:rPr>
        <w:t xml:space="preserve">第一章 型煤(型焦)行业概述</w:t>
      </w:r>
    </w:p>
    <w:p>
      <w:pPr>
        <w:spacing w:after="150"/>
      </w:pPr>
      <w:r>
        <w:rPr/>
        <w:t xml:space="preserve">第一节 行业相关界定</w:t>
      </w:r>
    </w:p>
    <w:p>
      <w:pPr>
        <w:spacing w:after="150"/>
      </w:pPr>
      <w:r>
        <w:rPr/>
        <w:t xml:space="preserve">一、型煤(型焦)的定义</w:t>
      </w:r>
    </w:p>
    <w:p>
      <w:pPr>
        <w:spacing w:after="150"/>
      </w:pPr>
      <w:r>
        <w:rPr/>
        <w:t xml:space="preserve">二、行业发展历程</w:t>
      </w:r>
    </w:p>
    <w:p>
      <w:pPr>
        <w:spacing w:after="150"/>
      </w:pPr>
      <w:r>
        <w:rPr/>
        <w:t xml:space="preserve">第二节 型煤(型焦)产品细分及特性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型煤(型焦)行业地位分析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中国型煤(型焦)行业宏观经济环境分析</w:t>
      </w:r>
    </w:p>
    <w:p>
      <w:pPr>
        <w:spacing w:after="150"/>
      </w:pPr>
      <w:r>
        <w:rPr/>
        <w:t xml:space="preserve">第一节 2024-2029年全球宏观经济分析</w:t>
      </w:r>
    </w:p>
    <w:p>
      <w:pPr>
        <w:spacing w:after="150"/>
      </w:pPr>
      <w:r>
        <w:rPr/>
        <w:t xml:space="preserve">第二节 2024-2029年中国宏观经济环境分析</w:t>
      </w:r>
    </w:p>
    <w:p>
      <w:pPr>
        <w:spacing w:after="150"/>
      </w:pPr>
      <w:r>
        <w:rPr>
          <w:b w:val="1"/>
          <w:bCs w:val="1"/>
        </w:rPr>
        <w:t xml:space="preserve">第三章 中国型煤(型焦)行业政策技术环境分析</w:t>
      </w:r>
    </w:p>
    <w:p>
      <w:pPr>
        <w:spacing w:after="150"/>
      </w:pPr>
      <w:r>
        <w:rPr/>
        <w:t xml:space="preserve">第一节 型煤(型焦)行业政策法规环境分析</w:t>
      </w:r>
    </w:p>
    <w:p>
      <w:pPr>
        <w:spacing w:after="150"/>
      </w:pPr>
      <w:r>
        <w:rPr/>
        <w:t xml:space="preserve">一、行业十三五规划解读</w:t>
      </w:r>
    </w:p>
    <w:p>
      <w:pPr>
        <w:spacing w:after="150"/>
      </w:pPr>
      <w:r>
        <w:rPr/>
        <w:t xml:space="preserve">1、十三五煤炭行业运行情况</w:t>
      </w:r>
    </w:p>
    <w:p>
      <w:pPr>
        <w:spacing w:after="150"/>
      </w:pPr>
      <w:r>
        <w:rPr/>
        <w:t xml:space="preserve">2、十三五煤炭行业发展特点</w:t>
      </w:r>
    </w:p>
    <w:p>
      <w:pPr>
        <w:spacing w:after="150"/>
      </w:pPr>
      <w:r>
        <w:rPr/>
        <w:t xml:space="preserve">3、十三五煤炭行业发展成就</w:t>
      </w:r>
    </w:p>
    <w:p>
      <w:pPr>
        <w:spacing w:after="150"/>
      </w:pPr>
      <w:r>
        <w:rPr/>
        <w:t xml:space="preserve">二、十三五煤炭行业总体规划</w:t>
      </w:r>
    </w:p>
    <w:p>
      <w:pPr>
        <w:spacing w:after="150"/>
      </w:pPr>
      <w:r>
        <w:rPr/>
        <w:t xml:space="preserve">1、煤炭行业十三五规划纲要</w:t>
      </w:r>
    </w:p>
    <w:p>
      <w:pPr>
        <w:spacing w:after="150"/>
      </w:pPr>
      <w:r>
        <w:rPr/>
        <w:t xml:space="preserve">2、煤炭行业十三五规划指导思想</w:t>
      </w:r>
    </w:p>
    <w:p>
      <w:pPr>
        <w:spacing w:after="150"/>
      </w:pPr>
      <w:r>
        <w:rPr/>
        <w:t xml:space="preserve">3、煤炭行业十三五规划主要目标</w:t>
      </w:r>
    </w:p>
    <w:p>
      <w:pPr>
        <w:spacing w:after="150"/>
      </w:pPr>
      <w:r>
        <w:rPr/>
        <w:t xml:space="preserve">4、煤炭行业十三五规划对经济发展的影响</w:t>
      </w:r>
    </w:p>
    <w:p>
      <w:pPr>
        <w:spacing w:after="150"/>
      </w:pPr>
      <w:r>
        <w:rPr/>
        <w:t xml:space="preserve">三、行业相关标准概述</w:t>
      </w:r>
    </w:p>
    <w:p>
      <w:pPr>
        <w:spacing w:after="150"/>
      </w:pPr>
      <w:r>
        <w:rPr/>
        <w:t xml:space="preserve">1、煤炭分类及评价方法</w:t>
      </w:r>
    </w:p>
    <w:p>
      <w:pPr>
        <w:spacing w:after="150"/>
      </w:pPr>
      <w:r>
        <w:rPr/>
        <w:t xml:space="preserve">2、煤炭质量标准mdash;煤中氯含量分级</w:t>
      </w:r>
    </w:p>
    <w:p>
      <w:pPr>
        <w:spacing w:after="150"/>
      </w:pPr>
      <w:r>
        <w:rPr/>
        <w:t xml:space="preserve">3、煤炭企业建设与生产基本标准</w:t>
      </w:r>
    </w:p>
    <w:p>
      <w:pPr>
        <w:spacing w:after="150"/>
      </w:pPr>
      <w:r>
        <w:rPr/>
        <w:t xml:space="preserve">四、行业税收政策分析</w:t>
      </w:r>
    </w:p>
    <w:p>
      <w:pPr>
        <w:spacing w:after="150"/>
      </w:pPr>
      <w:r>
        <w:rPr/>
        <w:t xml:space="preserve">五、行业环保政策分析</w:t>
      </w:r>
    </w:p>
    <w:p>
      <w:pPr>
        <w:spacing w:after="150"/>
      </w:pPr>
      <w:r>
        <w:rPr/>
        <w:t xml:space="preserve">六、行业政策走势及其影响</w:t>
      </w:r>
    </w:p>
    <w:p>
      <w:pPr>
        <w:spacing w:after="150"/>
      </w:pPr>
      <w:r>
        <w:rPr/>
        <w:t xml:space="preserve">1、煤炭行业国家发展规划</w:t>
      </w:r>
    </w:p>
    <w:p>
      <w:pPr>
        <w:spacing w:after="150"/>
      </w:pPr>
      <w:r>
        <w:rPr/>
        <w:t xml:space="preserve">2、煤炭行业地方发展规划</w:t>
      </w:r>
    </w:p>
    <w:p>
      <w:pPr>
        <w:spacing w:after="150"/>
      </w:pPr>
      <w:r>
        <w:rPr/>
        <w:t xml:space="preserve">七、行业监管体制与法律法规</w:t>
      </w:r>
    </w:p>
    <w:p>
      <w:pPr>
        <w:spacing w:after="150"/>
      </w:pPr>
      <w:r>
        <w:rPr/>
        <w:t xml:space="preserve">1、行业管理体制分析</w:t>
      </w:r>
    </w:p>
    <w:p>
      <w:pPr>
        <w:spacing w:after="150"/>
      </w:pPr>
      <w:r>
        <w:rPr/>
        <w:t xml:space="preserve">2、行业主要法律法规</w:t>
      </w:r>
    </w:p>
    <w:p>
      <w:pPr>
        <w:spacing w:after="150"/>
      </w:pPr>
      <w:r>
        <w:rPr/>
        <w:t xml:space="preserve">第二节 型煤(型焦)行业技术环境分析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1、洁净煤技术的发展分析</w:t>
      </w:r>
    </w:p>
    <w:p>
      <w:pPr>
        <w:spacing w:after="150"/>
      </w:pPr>
      <w:r>
        <w:rPr/>
        <w:t xml:space="preserve">2、煤炭清洁利用技术发展分析</w:t>
      </w:r>
    </w:p>
    <w:p>
      <w:pPr>
        <w:spacing w:after="150"/>
      </w:pPr>
      <w:r>
        <w:rPr/>
        <w:t xml:space="preserve">三、科技创新主攻方向</w:t>
      </w:r>
    </w:p>
    <w:p>
      <w:pPr>
        <w:spacing w:after="150"/>
      </w:pPr>
      <w:r>
        <w:rPr>
          <w:b w:val="1"/>
          <w:bCs w:val="1"/>
        </w:rPr>
        <w:t xml:space="preserve">第二部分 型煤(型焦)行业深度分析</w:t>
      </w:r>
    </w:p>
    <w:p>
      <w:pPr>
        <w:spacing w:after="150"/>
      </w:pPr>
      <w:r>
        <w:rPr>
          <w:b w:val="1"/>
          <w:bCs w:val="1"/>
        </w:rPr>
        <w:t xml:space="preserve">第四章 2019-2023年中国型煤(型焦)行业总体发展状况</w:t>
      </w:r>
    </w:p>
    <w:p>
      <w:pPr>
        <w:spacing w:after="150"/>
      </w:pPr>
      <w:r>
        <w:rPr/>
        <w:t xml:space="preserve">第一节 中国型煤(型焦)行业规模情况分析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中国型煤(型焦)行业产销情况分析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中国型煤(型焦)行业财务能力分析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2019-2023年中国型煤(型焦)行业市场发展分析</w:t>
      </w:r>
    </w:p>
    <w:p>
      <w:pPr>
        <w:spacing w:after="150"/>
      </w:pPr>
      <w:r>
        <w:rPr/>
        <w:t xml:space="preserve">第一节 2019-2023年中国型煤(型焦)市场分析</w:t>
      </w:r>
    </w:p>
    <w:p>
      <w:pPr>
        <w:spacing w:after="150"/>
      </w:pPr>
      <w:r>
        <w:rPr/>
        <w:t xml:space="preserve">一、世界型煤(型焦)市场形势分析</w:t>
      </w:r>
    </w:p>
    <w:p>
      <w:pPr>
        <w:spacing w:after="150"/>
      </w:pPr>
      <w:r>
        <w:rPr/>
        <w:t xml:space="preserve">二、我国型煤(型焦)市场形势分析</w:t>
      </w:r>
    </w:p>
    <w:p>
      <w:pPr>
        <w:spacing w:after="150"/>
      </w:pPr>
      <w:r>
        <w:rPr/>
        <w:t xml:space="preserve">第二节 中国型煤(型焦)行业市场产品价格走势分析</w:t>
      </w:r>
    </w:p>
    <w:p>
      <w:pPr>
        <w:spacing w:after="150"/>
      </w:pPr>
      <w:r>
        <w:rPr/>
        <w:t xml:space="preserve">一、中国型煤(型焦)行业市场价格影响因素分析</w:t>
      </w:r>
    </w:p>
    <w:p>
      <w:pPr>
        <w:spacing w:after="150"/>
      </w:pPr>
      <w:r>
        <w:rPr/>
        <w:t xml:space="preserve">二、2019-2023年中国型煤(型焦)行业市场价格走势分析</w:t>
      </w:r>
    </w:p>
    <w:p>
      <w:pPr>
        <w:spacing w:after="150"/>
      </w:pPr>
      <w:r>
        <w:rPr/>
        <w:t xml:space="preserve">第三节 中国型煤(型焦)行业市场发展的主要策略</w:t>
      </w:r>
    </w:p>
    <w:p>
      <w:pPr>
        <w:spacing w:after="150"/>
      </w:pPr>
      <w:r>
        <w:rPr/>
        <w:t xml:space="preserve">一、发展国内型煤(型焦)业的相关建议与对策</w:t>
      </w:r>
    </w:p>
    <w:p>
      <w:pPr>
        <w:spacing w:after="150"/>
      </w:pPr>
      <w:r>
        <w:rPr/>
        <w:t xml:space="preserve">二、中国型煤(型焦)产业的发展建议</w:t>
      </w:r>
    </w:p>
    <w:p>
      <w:pPr>
        <w:spacing w:after="150"/>
      </w:pPr>
      <w:r>
        <w:rPr>
          <w:b w:val="1"/>
          <w:bCs w:val="1"/>
        </w:rPr>
        <w:t xml:space="preserve">第六章 2019-2023年中国型煤(型焦)行业竞争格局分析</w:t>
      </w:r>
    </w:p>
    <w:p>
      <w:pPr>
        <w:spacing w:after="150"/>
      </w:pPr>
      <w:r>
        <w:rPr/>
        <w:t xml:space="preserve">第一节 型煤(型焦)行业竞争结构分析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型煤(型焦)企业国际竞争力比较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型煤(型焦)行业竞争格局分析</w:t>
      </w:r>
    </w:p>
    <w:p>
      <w:pPr>
        <w:spacing w:after="150"/>
      </w:pPr>
      <w:r>
        <w:rPr/>
        <w:t xml:space="preserve">一、型煤(型焦)行业集中度分析</w:t>
      </w:r>
    </w:p>
    <w:p>
      <w:pPr>
        <w:spacing w:after="150"/>
      </w:pPr>
      <w:r>
        <w:rPr/>
        <w:t xml:space="preserve">二、型煤(型焦)行业竞争程度分析</w:t>
      </w:r>
    </w:p>
    <w:p>
      <w:pPr>
        <w:spacing w:after="150"/>
      </w:pPr>
      <w:r>
        <w:rPr/>
        <w:t xml:space="preserve">第四节 2024-2029年型煤(型焦)行业竞争策略分析</w:t>
      </w:r>
    </w:p>
    <w:p>
      <w:pPr>
        <w:spacing w:after="150"/>
      </w:pPr>
      <w:r>
        <w:rPr/>
        <w:t xml:space="preserve">一、2024-2029年型煤(型焦)行业竞争格局展望</w:t>
      </w:r>
    </w:p>
    <w:p>
      <w:pPr>
        <w:spacing w:after="150"/>
      </w:pPr>
      <w:r>
        <w:rPr/>
        <w:t xml:space="preserve">二、2024-2029年型煤(型焦)行业竞争策略分析</w:t>
      </w:r>
    </w:p>
    <w:p>
      <w:pPr>
        <w:spacing w:after="150"/>
      </w:pPr>
      <w:r>
        <w:rPr>
          <w:b w:val="1"/>
          <w:bCs w:val="1"/>
        </w:rPr>
        <w:t xml:space="preserve">第七章 2019-2023年中国型煤(型焦)行业重点企业发展分析</w:t>
      </w:r>
    </w:p>
    <w:p>
      <w:pPr>
        <w:spacing w:after="150"/>
      </w:pPr>
      <w:r>
        <w:rPr/>
        <w:t xml:space="preserve">第一节 河南神火集团有限公司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第二节 冀中能源集团</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第三节 西山煤电集团有限责任公司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第四节 郑州煤电股份有限公司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第五节 山西焦化集团有限公司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第六节 山西安泰集团股份有限公司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第七节 上海大屯能源股份有限公司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第八节 中煤能源集团有限公司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第九节 大同煤矿集团有限责任公司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第十节 潞安环能股份有限公司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三、企业发展战略及前景</w:t>
      </w:r>
    </w:p>
    <w:p>
      <w:pPr>
        <w:spacing w:after="150"/>
      </w:pPr>
      <w:r>
        <w:rPr/>
        <w:t xml:space="preserve">第三部分 型煤(型焦)行业前景预测</w:t>
      </w:r>
    </w:p>
    <w:p>
      <w:pPr>
        <w:spacing w:after="150"/>
      </w:pPr>
      <w:r>
        <w:rPr>
          <w:b w:val="1"/>
          <w:bCs w:val="1"/>
        </w:rPr>
        <w:t xml:space="preserve">第八章 2024-2029年中国型煤(型焦)行业发展前景预测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三、型煤行业十三五整体规划解读</w:t>
      </w:r>
    </w:p>
    <w:p>
      <w:pPr>
        <w:spacing w:after="150"/>
      </w:pPr>
      <w:r>
        <w:rPr/>
        <w:t xml:space="preserve">1、形势mdash;mdash;需求与发展</w:t>
      </w:r>
    </w:p>
    <w:p>
      <w:pPr>
        <w:spacing w:after="150"/>
      </w:pPr>
      <w:r>
        <w:rPr/>
        <w:t xml:space="preserve">2、指导思想与目标</w:t>
      </w:r>
    </w:p>
    <w:p>
      <w:pPr>
        <w:spacing w:after="150"/>
      </w:pPr>
      <w:r>
        <w:rPr/>
        <w:t xml:space="preserve">3、重点方向</w:t>
      </w:r>
    </w:p>
    <w:p>
      <w:pPr>
        <w:spacing w:after="150"/>
      </w:pPr>
      <w:r>
        <w:rPr/>
        <w:t xml:space="preserve">4、重点任务</w:t>
      </w:r>
    </w:p>
    <w:p>
      <w:pPr>
        <w:spacing w:after="150"/>
      </w:pPr>
      <w:r>
        <w:rPr/>
        <w:t xml:space="preserve">5、保障措施</w:t>
      </w:r>
    </w:p>
    <w:p>
      <w:pPr>
        <w:spacing w:after="150"/>
      </w:pPr>
      <w:r>
        <w:rPr/>
        <w:t xml:space="preserve">第二节 2024-2029年中国型煤(型焦)行业市场发展趋势预测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三、2024-2029年中国型煤(型焦)行业市场价格走势预测</w:t>
      </w:r>
    </w:p>
    <w:p>
      <w:pPr>
        <w:spacing w:after="150"/>
      </w:pPr>
      <w:r>
        <w:rPr/>
        <w:t xml:space="preserve">第三节 2024-2029年中国型煤(型焦)技术发展趋势预测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2024-2029年中国型煤(型焦)行业投资分析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二、技术风险</w:t>
      </w:r>
    </w:p>
    <w:p>
      <w:pPr>
        <w:spacing w:after="150"/>
      </w:pPr>
      <w:r>
        <w:rPr/>
        <w:t xml:space="preserve">三、竞争风险</w:t>
      </w:r>
    </w:p>
    <w:p>
      <w:pPr>
        <w:spacing w:after="150"/>
      </w:pPr>
      <w:r>
        <w:rPr/>
        <w:t xml:space="preserve">四、政策风险</w:t>
      </w:r>
    </w:p>
    <w:p>
      <w:pPr>
        <w:spacing w:after="150"/>
      </w:pPr>
      <w:r>
        <w:rPr/>
        <w:t xml:space="preserve">第三节 行业投资建议</w:t>
      </w:r>
    </w:p>
    <w:p>
      <w:pPr>
        <w:spacing w:after="150"/>
      </w:pPr>
      <w:r>
        <w:rPr/>
        <w:t xml:space="preserve">一、把握国家投资的契机</w:t>
      </w:r>
    </w:p>
    <w:p>
      <w:pPr>
        <w:spacing w:after="150"/>
      </w:pPr>
      <w:r>
        <w:rPr/>
        <w:t xml:space="preserve">二、市场的重点客户战略实施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3、实施重点客户战略要重点解决的问题</w:t>
      </w:r>
    </w:p>
    <w:p>
      <w:pPr>
        <w:spacing w:after="150"/>
      </w:pPr>
      <w:r>
        <w:rPr/>
        <w:t xml:space="preserve">4、重点客户管理功能</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图表：2019-2023年世界货物贸易量增长率</w:t>
      </w:r>
    </w:p>
    <w:p>
      <w:pPr>
        <w:spacing w:after="150"/>
      </w:pPr>
      <w:r>
        <w:rPr/>
        <w:t xml:space="preserve">图表：2019-2023年全球经济增长率分析</w:t>
      </w:r>
    </w:p>
    <w:p>
      <w:pPr>
        <w:spacing w:after="150"/>
      </w:pPr>
      <w:r>
        <w:rPr/>
        <w:t xml:space="preserve">图表：世界各地区经济预测</w:t>
      </w:r>
    </w:p>
    <w:p>
      <w:pPr>
        <w:spacing w:after="150"/>
      </w:pPr>
      <w:r>
        <w:rPr/>
        <w:t xml:space="preserve">图表：全球贸易总量和采购经理人指数</w:t>
      </w:r>
    </w:p>
    <w:p>
      <w:pPr>
        <w:spacing w:after="150"/>
      </w:pPr>
      <w:r>
        <w:rPr/>
        <w:t xml:space="preserve">图表：欧元区实际GDP</w:t>
      </w:r>
    </w:p>
    <w:p>
      <w:pPr>
        <w:spacing w:after="150"/>
      </w:pPr>
      <w:r>
        <w:rPr/>
        <w:t xml:space="preserve">图表：2019-2023年美国GDP构成</w:t>
      </w:r>
    </w:p>
    <w:p>
      <w:pPr>
        <w:spacing w:after="150"/>
      </w:pPr>
      <w:r>
        <w:rPr/>
        <w:t xml:space="preserve">图表：2019-2023年我国国内生产总值情况</w:t>
      </w:r>
    </w:p>
    <w:p>
      <w:pPr>
        <w:spacing w:after="150"/>
      </w:pPr>
      <w:r>
        <w:rPr/>
        <w:t xml:space="preserve">图表：2019-2023年国内生产总值及增长速度</w:t>
      </w:r>
    </w:p>
    <w:p>
      <w:pPr>
        <w:spacing w:after="150"/>
      </w:pPr>
      <w:r>
        <w:rPr/>
        <w:t xml:space="preserve">图表：2019-2023年国内生产总值</w:t>
      </w:r>
    </w:p>
    <w:p>
      <w:pPr>
        <w:spacing w:after="150"/>
      </w:pPr>
      <w:r>
        <w:rPr/>
        <w:t xml:space="preserve">图表：2019-2023年GDP环比增长速度</w:t>
      </w:r>
    </w:p>
    <w:p>
      <w:pPr>
        <w:spacing w:after="150"/>
      </w:pPr>
      <w:r>
        <w:rPr/>
        <w:t xml:space="preserve">图表：2019-2023年新建商品房情况</w:t>
      </w:r>
    </w:p>
    <w:p>
      <w:pPr>
        <w:spacing w:after="150"/>
      </w:pPr>
      <w:r>
        <w:rPr/>
        <w:t xml:space="preserve">图表：2019-2023年新建商品房住宅价格指数</w:t>
      </w:r>
    </w:p>
    <w:p>
      <w:pPr>
        <w:spacing w:after="150"/>
      </w:pPr>
      <w:r>
        <w:rPr/>
        <w:t xml:space="preserve">图表：2019-2023年房地产开发投资及增长情况</w:t>
      </w:r>
    </w:p>
    <w:p>
      <w:pPr>
        <w:spacing w:after="150"/>
      </w:pPr>
      <w:r>
        <w:rPr/>
        <w:t xml:space="preserve">图表：2019-2023年国内城镇就业人数情况</w:t>
      </w:r>
    </w:p>
    <w:p>
      <w:pPr>
        <w:spacing w:after="150"/>
      </w:pPr>
      <w:r>
        <w:rPr/>
        <w:t xml:space="preserve">图表：2019-2023年国内城镇就业人数情况</w:t>
      </w:r>
    </w:p>
    <w:p>
      <w:pPr>
        <w:spacing w:after="150"/>
      </w:pPr>
      <w:r>
        <w:rPr/>
        <w:t xml:space="preserve">图表：2019-2023年城镇新增就业人数</w:t>
      </w:r>
    </w:p>
    <w:p>
      <w:pPr>
        <w:spacing w:after="150"/>
      </w:pPr>
      <w:r>
        <w:rPr/>
        <w:t xml:space="preserve">图表：2019-2023年国家外汇储备及增长速度</w:t>
      </w:r>
    </w:p>
    <w:p>
      <w:pPr>
        <w:spacing w:after="150"/>
      </w:pPr>
      <w:r>
        <w:rPr/>
        <w:t xml:space="preserve">图表：2019-2023年公共财政收入及增长速度</w:t>
      </w:r>
    </w:p>
    <w:p>
      <w:pPr>
        <w:spacing w:after="150"/>
      </w:pPr>
      <w:r>
        <w:rPr/>
        <w:t xml:space="preserve">图表：2019-2023年国家预算收入及支出完成情况</w:t>
      </w:r>
    </w:p>
    <w:p>
      <w:pPr>
        <w:spacing w:after="150"/>
      </w:pPr>
      <w:r>
        <w:rPr/>
        <w:t xml:space="preserve">图表：2019-2023年国内生产总值情况</w:t>
      </w:r>
    </w:p>
    <w:p>
      <w:pPr>
        <w:spacing w:after="150"/>
      </w:pPr>
      <w:r>
        <w:rPr/>
        <w:t xml:space="preserve">图表：2019-2023年社会消费品零售总额</w:t>
      </w:r>
    </w:p>
    <w:p>
      <w:pPr>
        <w:spacing w:after="150"/>
      </w:pPr>
      <w:r>
        <w:rPr/>
        <w:t xml:space="preserve">图表：2019-2023年社会消费品零售总额(按经营单位分)</w:t>
      </w:r>
    </w:p>
    <w:p>
      <w:pPr>
        <w:spacing w:after="150"/>
      </w:pPr>
      <w:r>
        <w:rPr/>
        <w:t xml:space="preserve">图表：2019-2023年全国消费价格涨幅</w:t>
      </w:r>
    </w:p>
    <w:p>
      <w:pPr>
        <w:spacing w:after="150"/>
      </w:pPr>
      <w:r>
        <w:rPr/>
        <w:t xml:space="preserve">图表：猪肉、牛肉、羊肉价格变动情况</w:t>
      </w:r>
    </w:p>
    <w:p>
      <w:pPr>
        <w:spacing w:after="150"/>
      </w:pPr>
      <w:r>
        <w:rPr/>
        <w:t xml:space="preserve">图表：蔬果价格变动情况</w:t>
      </w:r>
    </w:p>
    <w:p>
      <w:pPr>
        <w:spacing w:after="150"/>
      </w:pPr>
      <w:r>
        <w:rPr/>
        <w:t xml:space="preserve">图表：2019-2023年消费价格分类别同比涨幅</w:t>
      </w:r>
    </w:p>
    <w:p>
      <w:pPr>
        <w:spacing w:after="150"/>
      </w:pPr>
      <w:r>
        <w:rPr/>
        <w:t xml:space="preserve">图表：2019-2023年消费价格分类别环比涨幅</w:t>
      </w:r>
    </w:p>
    <w:p>
      <w:pPr>
        <w:spacing w:after="150"/>
      </w:pPr>
      <w:r>
        <w:rPr/>
        <w:t xml:space="preserve">图表：居民消费数据</w:t>
      </w:r>
    </w:p>
    <w:p>
      <w:pPr>
        <w:spacing w:after="150"/>
      </w:pPr>
      <w:r>
        <w:rPr/>
        <w:t xml:space="preserve">图表：2019-2023年全国居民消费价格分类指数</w:t>
      </w:r>
    </w:p>
    <w:p>
      <w:pPr>
        <w:spacing w:after="150"/>
      </w:pPr>
      <w:r>
        <w:rPr/>
        <w:t xml:space="preserve">图表：2019-2023年工业生产者出厂价格涨幅</w:t>
      </w:r>
    </w:p>
    <w:p>
      <w:pPr>
        <w:spacing w:after="150"/>
      </w:pPr>
      <w:r>
        <w:rPr/>
        <w:t xml:space="preserve">图表：2019-2023年工业生产者购进价格涨幅</w:t>
      </w:r>
    </w:p>
    <w:p>
      <w:pPr>
        <w:spacing w:after="150"/>
      </w:pPr>
      <w:r>
        <w:rPr/>
        <w:t xml:space="preserve">图表：2019-2023年工业生产资料出厂价格涨幅</w:t>
      </w:r>
    </w:p>
    <w:p>
      <w:pPr>
        <w:spacing w:after="150"/>
      </w:pPr>
      <w:r>
        <w:rPr/>
        <w:t xml:space="preserve">图表：2019-2023年工业生产资料购进价格涨幅</w:t>
      </w:r>
    </w:p>
    <w:p>
      <w:pPr>
        <w:spacing w:after="150"/>
      </w:pPr>
      <w:r>
        <w:rPr/>
        <w:t xml:space="preserve">图表：2019-2023年全部工业增加值及增长速度</w:t>
      </w:r>
    </w:p>
    <w:p>
      <w:pPr>
        <w:spacing w:after="150"/>
      </w:pPr>
      <w:r>
        <w:rPr/>
        <w:t xml:space="preserve">图表：2019-2023年国内工业增加值</w:t>
      </w:r>
    </w:p>
    <w:p>
      <w:pPr>
        <w:spacing w:after="150"/>
      </w:pPr>
      <w:r>
        <w:rPr/>
        <w:t xml:space="preserve">图表：2019-2023年工业出口交货值</w:t>
      </w:r>
    </w:p>
    <w:p>
      <w:pPr>
        <w:spacing w:after="150"/>
      </w:pPr>
      <w:r>
        <w:rPr/>
        <w:t xml:space="preserve">图表：2019-2023年建筑增加值及增长速度</w:t>
      </w:r>
    </w:p>
    <w:p>
      <w:pPr>
        <w:spacing w:after="150"/>
      </w:pPr>
      <w:r>
        <w:rPr/>
        <w:t xml:space="preserve">图表：2019-2023年建筑业总产值</w:t>
      </w:r>
    </w:p>
    <w:p>
      <w:pPr>
        <w:spacing w:after="150"/>
      </w:pPr>
      <w:r>
        <w:rPr/>
        <w:t xml:space="preserve">图表：2019-2023年固定资产投资情况</w:t>
      </w:r>
    </w:p>
    <w:p>
      <w:pPr>
        <w:spacing w:after="150"/>
      </w:pPr>
      <w:r>
        <w:rPr/>
        <w:t xml:space="preserve">图表：2019-2023年全社会固定资产投资及增长速度</w:t>
      </w:r>
    </w:p>
    <w:p>
      <w:pPr>
        <w:spacing w:after="150"/>
      </w:pPr>
      <w:r>
        <w:rPr/>
        <w:t xml:space="preserve">图表：2019-2023年固定资产投资新增主要生产力</w:t>
      </w:r>
    </w:p>
    <w:p>
      <w:pPr>
        <w:spacing w:after="150"/>
      </w:pPr>
      <w:r>
        <w:rPr/>
        <w:t xml:space="preserve">图表：2019-2023年民间固定资产投资与增速</w:t>
      </w:r>
    </w:p>
    <w:p>
      <w:pPr>
        <w:spacing w:after="150"/>
      </w:pPr>
      <w:r>
        <w:rPr/>
        <w:t xml:space="preserve">图表：2019-2023年份民间固定资产投资主要数据</w:t>
      </w:r>
    </w:p>
    <w:p>
      <w:pPr>
        <w:spacing w:after="150"/>
      </w:pPr>
      <w:r>
        <w:rPr/>
        <w:t xml:space="preserve">图表：2019-2023年房地产投资情况</w:t>
      </w:r>
    </w:p>
    <w:p>
      <w:pPr>
        <w:spacing w:after="150"/>
      </w:pPr>
      <w:r>
        <w:rPr/>
        <w:t xml:space="preserve">图表：2019-2023年全国房地产投资情况</w:t>
      </w:r>
    </w:p>
    <w:p>
      <w:pPr>
        <w:spacing w:after="150"/>
      </w:pPr>
      <w:r>
        <w:rPr/>
        <w:t xml:space="preserve">图表：2019-2023年固定资产投资情况</w:t>
      </w:r>
    </w:p>
    <w:p>
      <w:pPr>
        <w:spacing w:after="150"/>
      </w:pPr>
      <w:r>
        <w:rPr/>
        <w:t xml:space="preserve">图表：2019-2023年固定资产投资情况(分产业)</w:t>
      </w:r>
    </w:p>
    <w:p>
      <w:pPr>
        <w:spacing w:after="150"/>
      </w:pPr>
      <w:r>
        <w:rPr/>
        <w:t xml:space="preserve">图表：2019-2023年第二产业投资情况</w:t>
      </w:r>
    </w:p>
    <w:p>
      <w:pPr>
        <w:spacing w:after="150"/>
      </w:pPr>
      <w:r>
        <w:rPr/>
        <w:t xml:space="preserve">图表：2019-2023年农村居民纯收入及增长速度</w:t>
      </w:r>
    </w:p>
    <w:p>
      <w:pPr>
        <w:spacing w:after="150"/>
      </w:pPr>
      <w:r>
        <w:rPr/>
        <w:t xml:space="preserve">图表：2019-2023年城镇居民纯收入及增长速度</w:t>
      </w:r>
    </w:p>
    <w:p>
      <w:pPr>
        <w:spacing w:after="150"/>
      </w:pPr>
      <w:r>
        <w:rPr/>
        <w:t xml:space="preserve">图表：2019-2023年农村居民纯收入及增长速度</w:t>
      </w:r>
    </w:p>
    <w:p>
      <w:pPr>
        <w:spacing w:after="150"/>
      </w:pPr>
      <w:r>
        <w:rPr/>
        <w:t xml:space="preserve">图表：我国2001年以来煤炭产量及增长情况表</w:t>
      </w:r>
    </w:p>
    <w:p>
      <w:pPr>
        <w:spacing w:after="150"/>
      </w:pPr>
      <w:r>
        <w:rPr/>
        <w:t xml:space="preserve">图表：我国原煤进口情况表</w:t>
      </w:r>
    </w:p>
    <w:p>
      <w:pPr>
        <w:spacing w:after="150"/>
      </w:pPr>
      <w:r>
        <w:rPr/>
        <w:t xml:space="preserve">图表：我国原煤出口情况表</w:t>
      </w:r>
    </w:p>
    <w:p>
      <w:pPr>
        <w:spacing w:after="150"/>
      </w:pPr>
      <w:r>
        <w:rPr/>
        <w:t xml:space="preserve">图表：社会采矿固定资产投资额和增长速度表</w:t>
      </w:r>
    </w:p>
    <w:p>
      <w:pPr>
        <w:spacing w:after="150"/>
      </w:pPr>
      <w:r>
        <w:rPr/>
        <w:t xml:space="preserve">图表：采矿业固定资产投资占全国比重3%以上省(市、区)</w:t>
      </w:r>
    </w:p>
    <w:p>
      <w:pPr>
        <w:spacing w:after="150"/>
      </w:pPr>
      <w:r>
        <w:rPr/>
        <w:t xml:space="preserve">图表：2019-2023年西北主要谄媚省去煤炭净挑出量表</w:t>
      </w:r>
    </w:p>
    <w:p>
      <w:pPr>
        <w:spacing w:after="150"/>
      </w:pPr>
      <w:r>
        <w:rPr/>
        <w:t xml:space="preserve">图表：中国烟煤分类国家标准表</w:t>
      </w:r>
    </w:p>
    <w:p>
      <w:pPr>
        <w:spacing w:after="150"/>
      </w:pPr>
      <w:r>
        <w:rPr/>
        <w:t xml:space="preserve">图表：煤炭分类总表</w:t>
      </w:r>
    </w:p>
    <w:p>
      <w:pPr>
        <w:spacing w:after="150"/>
      </w:pPr>
      <w:r>
        <w:rPr/>
        <w:t xml:space="preserve">图表：无烟煤分类表</w:t>
      </w:r>
    </w:p>
    <w:p>
      <w:pPr>
        <w:spacing w:after="150"/>
      </w:pPr>
      <w:r>
        <w:rPr/>
        <w:t xml:space="preserve">图表：烟煤的分类表</w:t>
      </w:r>
    </w:p>
    <w:p>
      <w:pPr>
        <w:spacing w:after="150"/>
      </w:pPr>
      <w:r>
        <w:rPr/>
        <w:t xml:space="preserve">图表：褐煤的分类表</w:t>
      </w:r>
    </w:p>
    <w:p>
      <w:pPr>
        <w:spacing w:after="150"/>
      </w:pPr>
      <w:r>
        <w:rPr/>
        <w:t xml:space="preserve">图表：煤中氯含量分级标准</w:t>
      </w:r>
    </w:p>
    <w:p>
      <w:pPr>
        <w:spacing w:after="150"/>
      </w:pPr>
      <w:r>
        <w:rPr/>
        <w:t xml:space="preserve">图表：2019-2023年我国煤炭行业企业数量</w:t>
      </w:r>
    </w:p>
    <w:p>
      <w:pPr>
        <w:spacing w:after="150"/>
      </w:pPr>
      <w:r>
        <w:rPr/>
        <w:t xml:space="preserve">图表：2019-2023年我国型煤行业从业人数</w:t>
      </w:r>
    </w:p>
    <w:p>
      <w:pPr>
        <w:spacing w:after="150"/>
      </w:pPr>
      <w:r>
        <w:rPr/>
        <w:t xml:space="preserve">图表：2019-2023年我国型煤行业资产规模</w:t>
      </w:r>
    </w:p>
    <w:p>
      <w:pPr>
        <w:spacing w:after="150"/>
      </w:pPr>
      <w:r>
        <w:rPr/>
        <w:t xml:space="preserve">图表：2019-2023年我国型煤行业市场规模</w:t>
      </w:r>
    </w:p>
    <w:p>
      <w:pPr>
        <w:spacing w:after="150"/>
      </w:pPr>
      <w:r>
        <w:rPr/>
        <w:t xml:space="preserve">图表：2019-2023年我国型煤产量</w:t>
      </w:r>
    </w:p>
    <w:p>
      <w:pPr>
        <w:spacing w:after="150"/>
      </w:pPr>
      <w:r>
        <w:rPr/>
        <w:t xml:space="preserve">图表：2019-2023年我国型煤销量</w:t>
      </w:r>
    </w:p>
    <w:p>
      <w:pPr>
        <w:spacing w:after="150"/>
      </w:pPr>
      <w:r>
        <w:rPr/>
        <w:t xml:space="preserve">图表：2019-2023年我国型煤产销率</w:t>
      </w:r>
    </w:p>
    <w:p>
      <w:pPr>
        <w:spacing w:after="150"/>
      </w:pPr>
      <w:r>
        <w:rPr/>
        <w:t xml:space="preserve">图表：2019-2023年我国型煤行业总利润及增长</w:t>
      </w:r>
    </w:p>
    <w:p>
      <w:pPr>
        <w:spacing w:after="150"/>
      </w:pPr>
      <w:r>
        <w:rPr/>
        <w:t xml:space="preserve">图表：2019-2023年我国型煤资产负债率</w:t>
      </w:r>
    </w:p>
    <w:p>
      <w:pPr>
        <w:spacing w:after="150"/>
      </w:pPr>
      <w:r>
        <w:rPr/>
        <w:t xml:space="preserve">图表：2019-2023年我国型煤资产周转率</w:t>
      </w:r>
    </w:p>
    <w:p>
      <w:pPr>
        <w:spacing w:after="150"/>
      </w:pPr>
      <w:r>
        <w:rPr/>
        <w:t xml:space="preserve">图表：2019-2023年我国型煤行业收入及增长</w:t>
      </w:r>
    </w:p>
    <w:p>
      <w:pPr>
        <w:spacing w:after="150"/>
      </w:pPr>
      <w:r>
        <w:rPr/>
        <w:t xml:space="preserve">图表：2019-2023年煤炭工业企业集中度</w:t>
      </w:r>
    </w:p>
    <w:p>
      <w:pPr>
        <w:spacing w:after="150"/>
      </w:pPr>
      <w:r>
        <w:rPr/>
        <w:t xml:space="preserve">图表：2019-2023年煤炭区域集中度分析</w:t>
      </w:r>
    </w:p>
    <w:p>
      <w:pPr>
        <w:spacing w:after="150"/>
      </w:pPr>
      <w:r>
        <w:rPr/>
        <w:t xml:space="preserve">图表：2019-2023年中国煤炭各子行业集中度</w:t>
      </w:r>
    </w:p>
    <w:p>
      <w:pPr>
        <w:spacing w:after="150"/>
      </w:pPr>
      <w:r>
        <w:rPr/>
        <w:t xml:space="preserve">图表：2019-2023年河南神火集团有限公司按行业构成经营分析</w:t>
      </w:r>
    </w:p>
    <w:p>
      <w:pPr>
        <w:spacing w:after="150"/>
      </w:pPr>
      <w:r>
        <w:rPr/>
        <w:t xml:space="preserve">图表：2019-2023年河南神火集团有限公司按产品构成经营分析</w:t>
      </w:r>
    </w:p>
    <w:p>
      <w:pPr>
        <w:spacing w:after="150"/>
      </w:pPr>
      <w:r>
        <w:rPr/>
        <w:t xml:space="preserve">图表：2019-2023年河南神火集团有限公司按地区构成经营分析</w:t>
      </w:r>
    </w:p>
    <w:p>
      <w:pPr>
        <w:spacing w:after="150"/>
      </w:pPr>
      <w:r>
        <w:rPr/>
        <w:t xml:space="preserve">图表：2019-2023年河南神火集团有限公司偿债能力</w:t>
      </w:r>
    </w:p>
    <w:p>
      <w:pPr>
        <w:spacing w:after="150"/>
      </w:pPr>
      <w:r>
        <w:rPr/>
        <w:t xml:space="preserve">图表：2019-2023年河南神火集团有限公司资本结构</w:t>
      </w:r>
    </w:p>
    <w:p>
      <w:pPr>
        <w:spacing w:after="150"/>
      </w:pPr>
      <w:r>
        <w:rPr/>
        <w:t xml:space="preserve">图表：2019-2023年河南神火集团有限公司经营效率</w:t>
      </w:r>
    </w:p>
    <w:p>
      <w:pPr>
        <w:spacing w:after="150"/>
      </w:pPr>
      <w:r>
        <w:rPr/>
        <w:t xml:space="preserve">图表：2019-2023年河南神火集团有限公司获利能力</w:t>
      </w:r>
    </w:p>
    <w:p>
      <w:pPr>
        <w:spacing w:after="150"/>
      </w:pPr>
      <w:r>
        <w:rPr/>
        <w:t xml:space="preserve">图表：2019-2023年河南神火集团有限公司发展能力</w:t>
      </w:r>
    </w:p>
    <w:p>
      <w:pPr>
        <w:spacing w:after="150"/>
      </w:pPr>
      <w:r>
        <w:rPr/>
        <w:t xml:space="preserve">图表：2019-2023年河南神火集团有限公司现金流量</w:t>
      </w:r>
    </w:p>
    <w:p>
      <w:pPr>
        <w:spacing w:after="150"/>
      </w:pPr>
      <w:r>
        <w:rPr/>
        <w:t xml:space="preserve">图表：2019-2023年河南神火集团有限公司投资收益</w:t>
      </w:r>
    </w:p>
    <w:p>
      <w:pPr>
        <w:spacing w:after="150"/>
      </w:pPr>
      <w:r>
        <w:rPr/>
        <w:t xml:space="preserve">图表：2019-2023年河南神火集团有限公司资产负债</w:t>
      </w:r>
    </w:p>
    <w:p>
      <w:pPr>
        <w:spacing w:after="150"/>
      </w:pPr>
      <w:r>
        <w:rPr/>
        <w:t xml:space="preserve">图表：2019-2023年河南神火集团有限公司利润分配</w:t>
      </w:r>
    </w:p>
    <w:p>
      <w:pPr>
        <w:spacing w:after="150"/>
      </w:pPr>
      <w:r>
        <w:rPr/>
        <w:t xml:space="preserve">图表：2019-2023年河南神火集团有限公司现金流量</w:t>
      </w:r>
    </w:p>
    <w:p>
      <w:pPr>
        <w:spacing w:after="150"/>
      </w:pPr>
      <w:r>
        <w:rPr/>
        <w:t xml:space="preserve">图表：2019-2023年冀中能源集团有限责任公司按行业构成经营分析</w:t>
      </w:r>
    </w:p>
    <w:p>
      <w:pPr>
        <w:spacing w:after="150"/>
      </w:pPr>
      <w:r>
        <w:rPr/>
        <w:t xml:space="preserve">图表：2019-2023年冀中能源集团有限责任公司按产品构成经营分析</w:t>
      </w:r>
    </w:p>
    <w:p>
      <w:pPr>
        <w:spacing w:after="150"/>
      </w:pPr>
      <w:r>
        <w:rPr/>
        <w:t xml:space="preserve">图表：2019-2023年冀中能源集团有限责任公司按地区构成经营分析</w:t>
      </w:r>
    </w:p>
    <w:p>
      <w:pPr>
        <w:spacing w:after="150"/>
      </w:pPr>
      <w:r>
        <w:rPr/>
        <w:t xml:space="preserve">图表：2019-2023年冀中能源集团有限责任公司偿债能力</w:t>
      </w:r>
    </w:p>
    <w:p>
      <w:pPr>
        <w:spacing w:after="150"/>
      </w:pPr>
      <w:r>
        <w:rPr/>
        <w:t xml:space="preserve">图表：2019-2023年冀中能源集团有限责任公司资本结构</w:t>
      </w:r>
    </w:p>
    <w:p>
      <w:pPr>
        <w:spacing w:after="150"/>
      </w:pPr>
      <w:r>
        <w:rPr/>
        <w:t xml:space="preserve">图表：2019-2023年冀中能源集团有限责任公司经营效率</w:t>
      </w:r>
    </w:p>
    <w:p>
      <w:pPr>
        <w:spacing w:after="150"/>
      </w:pPr>
      <w:r>
        <w:rPr/>
        <w:t xml:space="preserve">图表：2019-2023年冀中能源集团有限责任公司获利能力</w:t>
      </w:r>
    </w:p>
    <w:p>
      <w:pPr>
        <w:spacing w:after="150"/>
      </w:pPr>
      <w:r>
        <w:rPr/>
        <w:t xml:space="preserve">图表：2019-2023年冀中能源集团有限责任公司发展能力</w:t>
      </w:r>
    </w:p>
    <w:p>
      <w:pPr>
        <w:spacing w:after="150"/>
      </w:pPr>
      <w:r>
        <w:rPr/>
        <w:t xml:space="preserve">图表：2019-2023年冀中能源集团有限责任公司现金流量</w:t>
      </w:r>
    </w:p>
    <w:p>
      <w:pPr>
        <w:spacing w:after="150"/>
      </w:pPr>
      <w:r>
        <w:rPr/>
        <w:t xml:space="preserve">图表：2019-2023年冀中能源集团有限责任公司投资收益</w:t>
      </w:r>
    </w:p>
    <w:p>
      <w:pPr>
        <w:spacing w:after="150"/>
      </w:pPr>
      <w:r>
        <w:rPr/>
        <w:t xml:space="preserve">图表：2019-2023年冀中能源集团有限责任公司资产负债</w:t>
      </w:r>
    </w:p>
    <w:p>
      <w:pPr>
        <w:spacing w:after="150"/>
      </w:pPr>
      <w:r>
        <w:rPr/>
        <w:t xml:space="preserve">图表：2019-2023年冀中能源集团有限责任公司利润分配</w:t>
      </w:r>
    </w:p>
    <w:p>
      <w:pPr>
        <w:spacing w:after="150"/>
      </w:pPr>
      <w:r>
        <w:rPr/>
        <w:t xml:space="preserve">图表：2019-2023年冀中能源集团有限责任公司现金流量</w:t>
      </w:r>
    </w:p>
    <w:p>
      <w:pPr>
        <w:spacing w:after="150"/>
      </w:pPr>
      <w:r>
        <w:rPr/>
        <w:t xml:space="preserve">图表：2019-2023年西山煤电集团有限责任公司主营构成</w:t>
      </w:r>
    </w:p>
    <w:p>
      <w:pPr>
        <w:spacing w:after="150"/>
      </w:pPr>
      <w:r>
        <w:rPr/>
        <w:t xml:space="preserve">图表：2019-2023年西山煤电集团有限责任公司主营构成</w:t>
      </w:r>
    </w:p>
    <w:p>
      <w:pPr>
        <w:spacing w:after="150"/>
      </w:pPr>
      <w:r>
        <w:rPr/>
        <w:t xml:space="preserve">图表：2019-2023年西山煤电集团有限责任公司每股指标</w:t>
      </w:r>
    </w:p>
    <w:p>
      <w:pPr>
        <w:spacing w:after="150"/>
      </w:pPr>
      <w:r>
        <w:rPr/>
        <w:t xml:space="preserve">图表：2019-2023年西山煤电集团有限责任公司成长能力</w:t>
      </w:r>
    </w:p>
    <w:p>
      <w:pPr>
        <w:spacing w:after="150"/>
      </w:pPr>
      <w:r>
        <w:rPr/>
        <w:t xml:space="preserve">图表：2019-2023年西山煤电集团有限责任公司盈利能力</w:t>
      </w:r>
    </w:p>
    <w:p>
      <w:pPr>
        <w:spacing w:after="150"/>
      </w:pPr>
      <w:r>
        <w:rPr/>
        <w:t xml:space="preserve">图表：2019-2023年西山煤电集团有限责任公司盈利质量</w:t>
      </w:r>
    </w:p>
    <w:p>
      <w:pPr>
        <w:spacing w:after="150"/>
      </w:pPr>
      <w:r>
        <w:rPr/>
        <w:t xml:space="preserve">图表：2019-2023年西山煤电集团有限责任公司财务风险</w:t>
      </w:r>
    </w:p>
    <w:p>
      <w:pPr>
        <w:spacing w:after="150"/>
      </w:pPr>
      <w:r>
        <w:rPr/>
        <w:t xml:space="preserve">图表：2019-2023年西山煤电集团有限责任公司资产负债</w:t>
      </w:r>
    </w:p>
    <w:p>
      <w:pPr>
        <w:spacing w:after="150"/>
      </w:pPr>
      <w:r>
        <w:rPr/>
        <w:t xml:space="preserve">图表：2019-2023年西山煤电集团有限责任公司利润</w:t>
      </w:r>
    </w:p>
    <w:p>
      <w:pPr>
        <w:spacing w:after="150"/>
      </w:pPr>
      <w:r>
        <w:rPr/>
        <w:t xml:space="preserve">图表：2019-2023年西山煤电集团有限责任公司现金流量</w:t>
      </w:r>
    </w:p>
    <w:p>
      <w:pPr>
        <w:spacing w:after="150"/>
      </w:pPr>
      <w:r>
        <w:rPr/>
        <w:t xml:space="preserve">图表：2019-2023年郑州煤电股份有限公司按行业构成经营分析</w:t>
      </w:r>
    </w:p>
    <w:p>
      <w:pPr>
        <w:spacing w:after="150"/>
      </w:pPr>
      <w:r>
        <w:rPr/>
        <w:t xml:space="preserve">图表：2019-2023年郑州煤电股份有限公司按产品构成经营分析</w:t>
      </w:r>
    </w:p>
    <w:p>
      <w:pPr>
        <w:spacing w:after="150"/>
      </w:pPr>
      <w:r>
        <w:rPr/>
        <w:t xml:space="preserve">图表：2019-2023年郑州煤电股份有限公司按地区构成经营分析</w:t>
      </w:r>
    </w:p>
    <w:p>
      <w:pPr>
        <w:spacing w:after="150"/>
      </w:pPr>
      <w:r>
        <w:rPr/>
        <w:t xml:space="preserve">图表：2019-2023年郑州煤电股份有限公司偿债能力</w:t>
      </w:r>
    </w:p>
    <w:p>
      <w:pPr>
        <w:spacing w:after="150"/>
      </w:pPr>
      <w:r>
        <w:rPr/>
        <w:t xml:space="preserve">图表：2019-2023年郑州煤电股份有限公司资本结构</w:t>
      </w:r>
    </w:p>
    <w:p>
      <w:pPr>
        <w:spacing w:after="150"/>
      </w:pPr>
      <w:r>
        <w:rPr/>
        <w:t xml:space="preserve">图表：2019-2023年郑州煤电股份有限公司经营效率</w:t>
      </w:r>
    </w:p>
    <w:p>
      <w:pPr>
        <w:spacing w:after="150"/>
      </w:pPr>
      <w:r>
        <w:rPr/>
        <w:t xml:space="preserve">图表：2019-2023年郑州煤电股份有限公司获利能力</w:t>
      </w:r>
    </w:p>
    <w:p>
      <w:pPr>
        <w:spacing w:after="150"/>
      </w:pPr>
      <w:r>
        <w:rPr/>
        <w:t xml:space="preserve">图表：2019-2023年郑州煤电股份有限公司发展能力</w:t>
      </w:r>
    </w:p>
    <w:p>
      <w:pPr>
        <w:spacing w:after="150"/>
      </w:pPr>
      <w:r>
        <w:rPr/>
        <w:t xml:space="preserve">图表：2019-2023年郑州煤电股份有限公司现金流量</w:t>
      </w:r>
    </w:p>
    <w:p>
      <w:pPr>
        <w:spacing w:after="150"/>
      </w:pPr>
      <w:r>
        <w:rPr/>
        <w:t xml:space="preserve">图表：2019-2023年郑州煤电股份有限公司投资收益</w:t>
      </w:r>
    </w:p>
    <w:p>
      <w:pPr>
        <w:spacing w:after="150"/>
      </w:pPr>
      <w:r>
        <w:rPr/>
        <w:t xml:space="preserve">图表：2019-2023年郑州煤电股份有限公司资产负债</w:t>
      </w:r>
    </w:p>
    <w:p>
      <w:pPr>
        <w:spacing w:after="150"/>
      </w:pPr>
      <w:r>
        <w:rPr/>
        <w:t xml:space="preserve">图表：2019-2023年郑州煤电股份有限公司利润分配</w:t>
      </w:r>
    </w:p>
    <w:p>
      <w:pPr>
        <w:spacing w:after="150"/>
      </w:pPr>
      <w:r>
        <w:rPr/>
        <w:t xml:space="preserve">图表：2019-2023年郑州煤电股份有限公司现金流量</w:t>
      </w:r>
    </w:p>
    <w:p>
      <w:pPr>
        <w:spacing w:after="150"/>
      </w:pPr>
      <w:r>
        <w:rPr/>
        <w:t xml:space="preserve">图表：2019-2023年山西焦化集团有限公司偿债能力</w:t>
      </w:r>
    </w:p>
    <w:p>
      <w:pPr>
        <w:spacing w:after="150"/>
      </w:pPr>
      <w:r>
        <w:rPr/>
        <w:t xml:space="preserve">图表：2019-2023年山西焦化集团有限公司资本结构</w:t>
      </w:r>
    </w:p>
    <w:p>
      <w:pPr>
        <w:spacing w:after="150"/>
      </w:pPr>
      <w:r>
        <w:rPr/>
        <w:t xml:space="preserve">图表：2019-2023年山西焦化集团有限公司经营效率</w:t>
      </w:r>
    </w:p>
    <w:p>
      <w:pPr>
        <w:spacing w:after="150"/>
      </w:pPr>
      <w:r>
        <w:rPr/>
        <w:t xml:space="preserve">图表：2019-2023年山西焦化集团有限公司获利能力</w:t>
      </w:r>
    </w:p>
    <w:p>
      <w:pPr>
        <w:spacing w:after="150"/>
      </w:pPr>
      <w:r>
        <w:rPr/>
        <w:t xml:space="preserve">图表：2019-2023年山西焦化集团有限公司发展能力</w:t>
      </w:r>
    </w:p>
    <w:p>
      <w:pPr>
        <w:spacing w:after="150"/>
      </w:pPr>
      <w:r>
        <w:rPr/>
        <w:t xml:space="preserve">图表：2019-2023年山西焦化集团有限公司现金流量</w:t>
      </w:r>
    </w:p>
    <w:p>
      <w:pPr>
        <w:spacing w:after="150"/>
      </w:pPr>
      <w:r>
        <w:rPr/>
        <w:t xml:space="preserve">图表：2019-2023年山西焦化集团有限公司现金流量</w:t>
      </w:r>
    </w:p>
    <w:p>
      <w:pPr>
        <w:spacing w:after="150"/>
      </w:pPr>
      <w:r>
        <w:rPr/>
        <w:t xml:space="preserve">图表：2019-2023年山西焦化集团有限公司资产负债</w:t>
      </w:r>
    </w:p>
    <w:p>
      <w:pPr>
        <w:spacing w:after="150"/>
      </w:pPr>
      <w:r>
        <w:rPr/>
        <w:t xml:space="preserve">图表：2019-2023年山西焦化集团有限公司利润分配</w:t>
      </w:r>
    </w:p>
    <w:p>
      <w:pPr>
        <w:spacing w:after="150"/>
      </w:pPr>
      <w:r>
        <w:rPr/>
        <w:t xml:space="preserve">图表：2019-2023年山西焦化集团有限公司现金流量</w:t>
      </w:r>
    </w:p>
    <w:p>
      <w:pPr>
        <w:spacing w:after="150"/>
      </w:pPr>
      <w:r>
        <w:rPr/>
        <w:t xml:space="preserve">图表：2019-2023年山西焦化集团有限公司按行业构成经营分析</w:t>
      </w:r>
    </w:p>
    <w:p>
      <w:pPr>
        <w:spacing w:after="150"/>
      </w:pPr>
      <w:r>
        <w:rPr/>
        <w:t xml:space="preserve">图表：2019-2023年山西焦化集团有限公司按产品构成经营分析</w:t>
      </w:r>
    </w:p>
    <w:p>
      <w:pPr>
        <w:spacing w:after="150"/>
      </w:pPr>
      <w:r>
        <w:rPr/>
        <w:t xml:space="preserve">图表：2019-2023年山西焦化集团有限公司按地区构成经营分析</w:t>
      </w:r>
    </w:p>
    <w:p>
      <w:pPr>
        <w:spacing w:after="150"/>
      </w:pPr>
      <w:r>
        <w:rPr/>
        <w:t xml:space="preserve">图表：2019-2023年山西安泰集团股份有限公司按行业构成经营分析</w:t>
      </w:r>
    </w:p>
    <w:p>
      <w:pPr>
        <w:spacing w:after="150"/>
      </w:pPr>
      <w:r>
        <w:rPr/>
        <w:t xml:space="preserve">图表：2019-2023年山西安泰集团股份有限公司按产品构成经营分析</w:t>
      </w:r>
    </w:p>
    <w:p>
      <w:pPr>
        <w:spacing w:after="150"/>
      </w:pPr>
      <w:r>
        <w:rPr/>
        <w:t xml:space="preserve">图表：2019-2023年山西安泰集团股份有限公司按地区构成经营分析</w:t>
      </w:r>
    </w:p>
    <w:p>
      <w:pPr>
        <w:spacing w:after="150"/>
      </w:pPr>
      <w:r>
        <w:rPr/>
        <w:t xml:space="preserve">图表：2019-2023年山西安泰集团股份有限公司偿债能力</w:t>
      </w:r>
    </w:p>
    <w:p>
      <w:pPr>
        <w:spacing w:after="150"/>
      </w:pPr>
      <w:r>
        <w:rPr/>
        <w:t xml:space="preserve">图表：2019-2023年山西安泰集团股份有限公司资本结构</w:t>
      </w:r>
    </w:p>
    <w:p>
      <w:pPr>
        <w:spacing w:after="150"/>
      </w:pPr>
      <w:r>
        <w:rPr/>
        <w:t xml:space="preserve">图表：2019-2023年山西安泰集团股份有限公司经营效率</w:t>
      </w:r>
    </w:p>
    <w:p>
      <w:pPr>
        <w:spacing w:after="150"/>
      </w:pPr>
      <w:r>
        <w:rPr/>
        <w:t xml:space="preserve">图表：2019-2023年山西安泰集团股份有限公司获利能力</w:t>
      </w:r>
    </w:p>
    <w:p>
      <w:pPr>
        <w:spacing w:after="150"/>
      </w:pPr>
      <w:r>
        <w:rPr/>
        <w:t xml:space="preserve">图表：2019-2023年山西安泰集团股份有限公司发展能力</w:t>
      </w:r>
    </w:p>
    <w:p>
      <w:pPr>
        <w:spacing w:after="150"/>
      </w:pPr>
      <w:r>
        <w:rPr/>
        <w:t xml:space="preserve">图表：2019-2023年山西安泰集团股份有限公司现金流量</w:t>
      </w:r>
    </w:p>
    <w:p>
      <w:pPr>
        <w:spacing w:after="150"/>
      </w:pPr>
      <w:r>
        <w:rPr/>
        <w:t xml:space="preserve">图表：2019-2023年山西安泰集团股份有限公司投资收益</w:t>
      </w:r>
    </w:p>
    <w:p>
      <w:pPr>
        <w:spacing w:after="150"/>
      </w:pPr>
      <w:r>
        <w:rPr/>
        <w:t xml:space="preserve">图表：2019-2023年山西安泰集团股份有限公司资产负债</w:t>
      </w:r>
    </w:p>
    <w:p>
      <w:pPr>
        <w:spacing w:after="150"/>
      </w:pPr>
      <w:r>
        <w:rPr/>
        <w:t xml:space="preserve">图表：2019-2023年山西安泰集团股份有限公司利润分配</w:t>
      </w:r>
    </w:p>
    <w:p>
      <w:pPr>
        <w:spacing w:after="150"/>
      </w:pPr>
      <w:r>
        <w:rPr/>
        <w:t xml:space="preserve">图表：2019-2023年山西安泰集团股份有限公司现金流量</w:t>
      </w:r>
    </w:p>
    <w:p>
      <w:pPr>
        <w:spacing w:after="150"/>
      </w:pPr>
      <w:r>
        <w:rPr/>
        <w:t xml:space="preserve">图表：2019-2023年上海大屯能源股份有限公司按行业构成经营分析</w:t>
      </w:r>
    </w:p>
    <w:p>
      <w:pPr>
        <w:spacing w:after="150"/>
      </w:pPr>
      <w:r>
        <w:rPr/>
        <w:t xml:space="preserve">图表：2019-2023年上海大屯能源股份有限公司按产品构成经营分析</w:t>
      </w:r>
    </w:p>
    <w:p>
      <w:pPr>
        <w:spacing w:after="150"/>
      </w:pPr>
      <w:r>
        <w:rPr/>
        <w:t xml:space="preserve">图表：2019-2023年上海大屯能源股份有限公司按地区构成经营分析</w:t>
      </w:r>
    </w:p>
    <w:p>
      <w:pPr>
        <w:spacing w:after="150"/>
      </w:pPr>
      <w:r>
        <w:rPr/>
        <w:t xml:space="preserve">图表：2019-2023年上海大屯能源股份有限公司偿债能力</w:t>
      </w:r>
    </w:p>
    <w:p>
      <w:pPr>
        <w:spacing w:after="150"/>
      </w:pPr>
      <w:r>
        <w:rPr/>
        <w:t xml:space="preserve">图表：2019-2023年上海大屯能源股份有限公司资本结构</w:t>
      </w:r>
    </w:p>
    <w:p>
      <w:pPr>
        <w:spacing w:after="150"/>
      </w:pPr>
      <w:r>
        <w:rPr/>
        <w:t xml:space="preserve">图表：2019-2023年上海大屯能源股份有限公司经营效率</w:t>
      </w:r>
    </w:p>
    <w:p>
      <w:pPr>
        <w:spacing w:after="150"/>
      </w:pPr>
      <w:r>
        <w:rPr/>
        <w:t xml:space="preserve">图表：2019-2023年上海大屯能源股份有限公司获利能力</w:t>
      </w:r>
    </w:p>
    <w:p>
      <w:pPr>
        <w:spacing w:after="150"/>
      </w:pPr>
      <w:r>
        <w:rPr/>
        <w:t xml:space="preserve">图表：2019-2023年上海大屯能源股份有限公司发展能力</w:t>
      </w:r>
    </w:p>
    <w:p>
      <w:pPr>
        <w:spacing w:after="150"/>
      </w:pPr>
      <w:r>
        <w:rPr/>
        <w:t xml:space="preserve">图表：2019-2023年上海大屯能源股份有限公司现金流量</w:t>
      </w:r>
    </w:p>
    <w:p>
      <w:pPr>
        <w:spacing w:after="150"/>
      </w:pPr>
      <w:r>
        <w:rPr/>
        <w:t xml:space="preserve">图表：2019-2023年上海大屯能源股份有限公司投资收益</w:t>
      </w:r>
    </w:p>
    <w:p>
      <w:pPr>
        <w:spacing w:after="150"/>
      </w:pPr>
      <w:r>
        <w:rPr/>
        <w:t xml:space="preserve">图表：2019-2023年上海大屯能源股份有限公司资产负债</w:t>
      </w:r>
    </w:p>
    <w:p>
      <w:pPr>
        <w:spacing w:after="150"/>
      </w:pPr>
      <w:r>
        <w:rPr/>
        <w:t xml:space="preserve">图表：2019-2023年上海大屯能源股份有限公司利润分配</w:t>
      </w:r>
    </w:p>
    <w:p>
      <w:pPr>
        <w:spacing w:after="150"/>
      </w:pPr>
      <w:r>
        <w:rPr/>
        <w:t xml:space="preserve">图表：2019-2023年上海大屯能源股份有限公司现金流量</w:t>
      </w:r>
    </w:p>
    <w:p>
      <w:pPr>
        <w:spacing w:after="150"/>
      </w:pPr>
      <w:r>
        <w:rPr/>
        <w:t xml:space="preserve">图表：2019-2023年中煤能源集团有限公司按行业构成经营分析</w:t>
      </w:r>
    </w:p>
    <w:p>
      <w:pPr>
        <w:spacing w:after="150"/>
      </w:pPr>
      <w:r>
        <w:rPr/>
        <w:t xml:space="preserve">图表：2019-2023年中煤能源集团有限公司按地区构成经营分析</w:t>
      </w:r>
    </w:p>
    <w:p>
      <w:pPr>
        <w:spacing w:after="150"/>
      </w:pPr>
      <w:r>
        <w:rPr/>
        <w:t xml:space="preserve">图表：2019-2023年中煤能源集团有限公司偿债能力</w:t>
      </w:r>
    </w:p>
    <w:p>
      <w:pPr>
        <w:spacing w:after="150"/>
      </w:pPr>
      <w:r>
        <w:rPr/>
        <w:t xml:space="preserve">图表：2019-2023年中煤能源集团有限公司资本结构</w:t>
      </w:r>
    </w:p>
    <w:p>
      <w:pPr>
        <w:spacing w:after="150"/>
      </w:pPr>
      <w:r>
        <w:rPr/>
        <w:t xml:space="preserve">图表：2019-2023年中煤能源集团有限公司经营效率</w:t>
      </w:r>
    </w:p>
    <w:p>
      <w:pPr>
        <w:spacing w:after="150"/>
      </w:pPr>
      <w:r>
        <w:rPr/>
        <w:t xml:space="preserve">图表：2019-2023年中煤能源集团有限公司获利能力</w:t>
      </w:r>
    </w:p>
    <w:p>
      <w:pPr>
        <w:spacing w:after="150"/>
      </w:pPr>
      <w:r>
        <w:rPr/>
        <w:t xml:space="preserve">图表：2019-2023年中煤能源集团有限公司发展能力</w:t>
      </w:r>
    </w:p>
    <w:p>
      <w:pPr>
        <w:spacing w:after="150"/>
      </w:pPr>
      <w:r>
        <w:rPr/>
        <w:t xml:space="preserve">图表：2019-2023年中煤能源集团有限公司现金流量</w:t>
      </w:r>
    </w:p>
    <w:p>
      <w:pPr>
        <w:spacing w:after="150"/>
      </w:pPr>
      <w:r>
        <w:rPr/>
        <w:t xml:space="preserve">图表：2019-2023年中煤能源集团有限公司投资收益</w:t>
      </w:r>
    </w:p>
    <w:p>
      <w:pPr>
        <w:spacing w:after="150"/>
      </w:pPr>
      <w:r>
        <w:rPr/>
        <w:t xml:space="preserve">图表：2019-2023年中煤能源集团有限公司资产负债</w:t>
      </w:r>
    </w:p>
    <w:p>
      <w:pPr>
        <w:spacing w:after="150"/>
      </w:pPr>
      <w:r>
        <w:rPr/>
        <w:t xml:space="preserve">图表：2019-2023年中煤能源集团有限公司利润分配</w:t>
      </w:r>
    </w:p>
    <w:p>
      <w:pPr>
        <w:spacing w:after="150"/>
      </w:pPr>
      <w:r>
        <w:rPr/>
        <w:t xml:space="preserve">图表：2019-2023年中煤能源集团有限公司现金流量</w:t>
      </w:r>
    </w:p>
    <w:p>
      <w:pPr>
        <w:spacing w:after="150"/>
      </w:pPr>
      <w:r>
        <w:rPr/>
        <w:t xml:space="preserve">图表：2024-2029年我国型煤消费量预测</w:t>
      </w:r>
    </w:p>
    <w:p>
      <w:pPr>
        <w:spacing w:after="150"/>
      </w:pPr>
      <w:r>
        <w:rPr/>
        <w:t xml:space="preserve">图表：2024-2029年我国型煤产量预测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本文地址：https://www.51baogao.cn/meitan/xingmei.shtml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xing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2024-2029年中国型煤（型焦）市场供需分析及投资潜力研究咨询报告</dc:title>
  <dc:description>2024-2029年中国型煤（型焦）市场供需分析及投资潜力研究咨询报告</dc:description>
  <dc:subject>2024-2029年中国型煤（型焦）市场供需分析及投资潜力研究咨询报告</dc:subject>
  <cp:keywords>研究报告</cp:keywords>
  <cp:category>研究报告</cp:category>
  <cp:lastModifiedBy>北京中道泰和信息咨询有限公司</cp:lastModifiedBy>
  <dcterms:created xsi:type="dcterms:W3CDTF">2024-02-29T13:49:30+08:00</dcterms:created>
  <dcterms:modified xsi:type="dcterms:W3CDTF">2024-02-29T13:49:30+08:00</dcterms:modified>
</cp:coreProperties>
</file>

<file path=docProps/custom.xml><?xml version="1.0" encoding="utf-8"?>
<Properties xmlns="http://schemas.openxmlformats.org/officeDocument/2006/custom-properties" xmlns:vt="http://schemas.openxmlformats.org/officeDocument/2006/docPropsVTypes"/>
</file>