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2024-2029年中国及香港财经公关行业投资策略分析及竞争战略研究报告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港财经公关行业研究单位等公布和提供的大量资料。报告对我国香港财经公关行业的供需状况、发展现状、子行业发展变化等进行了分析，重点分析了国内香港财经公关行业的发展现状、如何面对行业的发展挑战、行业的发展建议、行业竞争力，以及行业的投资分析和趋势预测等等。报告还综合了香港财经公关行业的整体发展动态，对行业在产品方面提供了参考建议和具体解决办法。报告对于香港财经公关产品生产企业、经销商、行业管理部门以及拟进入该行业的投资者具有重要的参考价值，对于研究我国香港财经公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香港证券市场综述</w:t>
      </w:r>
    </w:p>
    <w:p>
      <w:pPr>
        <w:spacing w:after="150"/>
      </w:pPr>
      <w:r>
        <w:rPr/>
        <w:t xml:space="preserve">第一节 香港证券市场分析</w:t>
      </w:r>
    </w:p>
    <w:p>
      <w:pPr>
        <w:spacing w:after="150"/>
      </w:pPr>
      <w:r>
        <w:rPr/>
        <w:t xml:space="preserve">一、香港证券市场简介</w:t>
      </w:r>
    </w:p>
    <w:p>
      <w:pPr>
        <w:spacing w:after="150"/>
      </w:pPr>
      <w:r>
        <w:rPr/>
        <w:t xml:space="preserve">二、香港证券市场的优势与特点</w:t>
      </w:r>
    </w:p>
    <w:p>
      <w:pPr>
        <w:spacing w:after="150"/>
      </w:pPr>
      <w:r>
        <w:rPr/>
        <w:t xml:space="preserve">三、大陆企业在港上市的优点</w:t>
      </w:r>
    </w:p>
    <w:p>
      <w:pPr>
        <w:spacing w:after="150"/>
      </w:pPr>
      <w:r>
        <w:rPr/>
        <w:t xml:space="preserve">四、2019-2023年香港证券市场发展分析</w:t>
      </w:r>
    </w:p>
    <w:p>
      <w:pPr>
        <w:spacing w:after="150"/>
      </w:pPr>
      <w:r>
        <w:rPr/>
        <w:t xml:space="preserve">五、2019-2023年香港证券市场热点分析</w:t>
      </w:r>
    </w:p>
    <w:p>
      <w:pPr>
        <w:spacing w:after="150"/>
      </w:pPr>
      <w:r>
        <w:rPr/>
        <w:t xml:space="preserve">第二节 香港联交所上市公司数量</w:t>
      </w:r>
    </w:p>
    <w:p>
      <w:pPr>
        <w:spacing w:after="150"/>
      </w:pPr>
      <w:r>
        <w:rPr/>
        <w:t xml:space="preserve">一、大陆上市公司数量</w:t>
      </w:r>
    </w:p>
    <w:p>
      <w:pPr>
        <w:spacing w:after="150"/>
      </w:pPr>
      <w:r>
        <w:rPr/>
        <w:t xml:space="preserve">二、2019-2023年香港联交所上市公司数量</w:t>
      </w:r>
    </w:p>
    <w:p>
      <w:pPr>
        <w:spacing w:after="150"/>
      </w:pPr>
      <w:r>
        <w:rPr/>
        <w:t xml:space="preserve">三、2019-2023年大陆创业板上市公司数量</w:t>
      </w:r>
    </w:p>
    <w:p>
      <w:pPr>
        <w:spacing w:after="150"/>
      </w:pPr>
      <w:r>
        <w:rPr/>
        <w:t xml:space="preserve">四、2019-2023年大陆上市公司募资规模</w:t>
      </w:r>
    </w:p>
    <w:p>
      <w:pPr>
        <w:spacing w:after="150"/>
      </w:pPr>
      <w:r>
        <w:rPr/>
        <w:t xml:space="preserve">五、2019-2023年香港上市公司集资状况</w:t>
      </w:r>
    </w:p>
    <w:p>
      <w:pPr>
        <w:spacing w:after="150"/>
      </w:pPr>
      <w:r>
        <w:rPr/>
        <w:t xml:space="preserve">第三节 香港上市公司的市值</w:t>
      </w:r>
    </w:p>
    <w:p>
      <w:pPr>
        <w:spacing w:after="150"/>
      </w:pPr>
      <w:r>
        <w:rPr/>
        <w:t xml:space="preserve">一、2019-2023年港交所上市公司总市值</w:t>
      </w:r>
    </w:p>
    <w:p>
      <w:pPr>
        <w:spacing w:after="150"/>
      </w:pPr>
      <w:r>
        <w:rPr/>
        <w:t xml:space="preserve">二、2019-2023年香港证券市场市价总值</w:t>
      </w:r>
    </w:p>
    <w:p>
      <w:pPr>
        <w:spacing w:after="150"/>
      </w:pPr>
      <w:r>
        <w:rPr/>
        <w:t xml:space="preserve">三、2019-2023年内地赴港上市企业总市值</w:t>
      </w:r>
    </w:p>
    <w:p>
      <w:pPr>
        <w:spacing w:after="150"/>
      </w:pPr>
      <w:r>
        <w:rPr/>
        <w:t xml:space="preserve">四、2019-2023年证券市场成交金额</w:t>
      </w:r>
    </w:p>
    <w:p>
      <w:pPr>
        <w:spacing w:after="150"/>
      </w:pPr>
      <w:r>
        <w:rPr/>
        <w:t xml:space="preserve">五、2019-2023年香港创业板新上市公司上市时市值</w:t>
      </w:r>
    </w:p>
    <w:p>
      <w:pPr>
        <w:spacing w:after="150"/>
      </w:pPr>
      <w:r>
        <w:rPr>
          <w:b w:val="1"/>
          <w:bCs w:val="1"/>
        </w:rPr>
        <w:t xml:space="preserve">第二章 财经公关行业概述</w:t>
      </w:r>
    </w:p>
    <w:p>
      <w:pPr>
        <w:spacing w:after="150"/>
      </w:pPr>
      <w:r>
        <w:rPr/>
        <w:t xml:space="preserve">第一节 公关行业概述</w:t>
      </w:r>
    </w:p>
    <w:p>
      <w:pPr>
        <w:spacing w:after="150"/>
      </w:pPr>
      <w:r>
        <w:rPr/>
        <w:t xml:space="preserve">一、公关行业定义</w:t>
      </w:r>
    </w:p>
    <w:p>
      <w:pPr>
        <w:spacing w:after="150"/>
      </w:pPr>
      <w:r>
        <w:rPr/>
        <w:t xml:space="preserve">二、公关行业分类</w:t>
      </w:r>
    </w:p>
    <w:p>
      <w:pPr>
        <w:spacing w:after="150"/>
      </w:pPr>
      <w:r>
        <w:rPr/>
        <w:t xml:space="preserve">第二节 财经公关行业概述</w:t>
      </w:r>
    </w:p>
    <w:p>
      <w:pPr>
        <w:spacing w:after="150"/>
      </w:pPr>
      <w:r>
        <w:rPr/>
        <w:t xml:space="preserve">一、财经公关的定义</w:t>
      </w:r>
    </w:p>
    <w:p>
      <w:pPr>
        <w:spacing w:after="150"/>
      </w:pPr>
      <w:r>
        <w:rPr/>
        <w:t xml:space="preserve">二、财经公关的作用</w:t>
      </w:r>
    </w:p>
    <w:p>
      <w:pPr>
        <w:spacing w:after="150"/>
      </w:pPr>
      <w:r>
        <w:rPr/>
        <w:t xml:space="preserve">三、财经公关的影响</w:t>
      </w:r>
    </w:p>
    <w:p>
      <w:pPr>
        <w:spacing w:after="150"/>
      </w:pPr>
      <w:r>
        <w:rPr/>
        <w:t xml:space="preserve">第三节 财经公关行业运作模式</w:t>
      </w:r>
    </w:p>
    <w:p>
      <w:pPr>
        <w:spacing w:after="150"/>
      </w:pPr>
      <w:r>
        <w:rPr/>
        <w:t xml:space="preserve">一、财经公关重要性</w:t>
      </w:r>
    </w:p>
    <w:p>
      <w:pPr>
        <w:spacing w:after="150"/>
      </w:pPr>
      <w:r>
        <w:rPr/>
        <w:t xml:space="preserve">二、财经公关的发展</w:t>
      </w:r>
    </w:p>
    <w:p>
      <w:pPr>
        <w:spacing w:after="150"/>
      </w:pPr>
      <w:r>
        <w:rPr/>
        <w:t xml:space="preserve">三、财经公关的运作</w:t>
      </w:r>
    </w:p>
    <w:p>
      <w:pPr>
        <w:spacing w:after="150"/>
      </w:pPr>
      <w:r>
        <w:rPr/>
        <w:t xml:space="preserve">四、财经公关生命周期</w:t>
      </w:r>
    </w:p>
    <w:p>
      <w:pPr>
        <w:spacing w:after="150"/>
      </w:pPr>
      <w:r>
        <w:rPr>
          <w:b w:val="1"/>
          <w:bCs w:val="1"/>
        </w:rPr>
        <w:t xml:space="preserve">第三章 大陆公司在香港上市的数量及规模</w:t>
      </w:r>
    </w:p>
    <w:p>
      <w:pPr>
        <w:spacing w:after="150"/>
      </w:pPr>
      <w:r>
        <w:rPr/>
        <w:t xml:space="preserve">第一节 在香港上市的内地股份统计数据</w:t>
      </w:r>
    </w:p>
    <w:p>
      <w:pPr>
        <w:spacing w:after="150"/>
      </w:pPr>
      <w:r>
        <w:rPr/>
        <w:t xml:space="preserve">一、2019-2023年在香港上市的内地股份统计</w:t>
      </w:r>
    </w:p>
    <w:p>
      <w:pPr>
        <w:spacing w:after="150"/>
      </w:pPr>
      <w:r>
        <w:rPr/>
        <w:t xml:space="preserve">二、2019-2023年在香港上市的内地股份市值</w:t>
      </w:r>
    </w:p>
    <w:p>
      <w:pPr>
        <w:spacing w:after="150"/>
      </w:pPr>
      <w:r>
        <w:rPr/>
        <w:t xml:space="preserve">三、2019-2023年在香港上市的内地发行人数目</w:t>
      </w:r>
    </w:p>
    <w:p>
      <w:pPr>
        <w:spacing w:after="150"/>
      </w:pPr>
      <w:r>
        <w:rPr/>
        <w:t xml:space="preserve">四、2019-2023年在香港上市的内地企业成交金额</w:t>
      </w:r>
    </w:p>
    <w:p>
      <w:pPr>
        <w:spacing w:after="150"/>
      </w:pPr>
      <w:r>
        <w:rPr/>
        <w:t xml:space="preserve">第二节 大陆公司在香港上市的数量</w:t>
      </w:r>
    </w:p>
    <w:p>
      <w:pPr>
        <w:spacing w:after="150"/>
      </w:pPr>
      <w:r>
        <w:rPr/>
        <w:t xml:space="preserve">一、2019-2023年中国内地企业在港上市的数量</w:t>
      </w:r>
    </w:p>
    <w:p>
      <w:pPr>
        <w:spacing w:after="150"/>
      </w:pPr>
      <w:r>
        <w:rPr/>
        <w:t xml:space="preserve">二、2019-2023年中国企业h股公司数量及市值,主板,</w:t>
      </w:r>
    </w:p>
    <w:p>
      <w:pPr>
        <w:spacing w:after="150"/>
      </w:pPr>
      <w:r>
        <w:rPr/>
        <w:t xml:space="preserve">三、2019-2023年中国企业h股公司数量及市值,创业板,</w:t>
      </w:r>
    </w:p>
    <w:p>
      <w:pPr>
        <w:spacing w:after="150"/>
      </w:pPr>
      <w:r>
        <w:rPr/>
        <w:t xml:space="preserve">四、2019-2023年中资红筹股公司数量及市值,主板,</w:t>
      </w:r>
    </w:p>
    <w:p>
      <w:pPr>
        <w:spacing w:after="150"/>
      </w:pPr>
      <w:r>
        <w:rPr/>
        <w:t xml:space="preserve">五、2019-2023年中资红筹股公司数量及市值,创业板,</w:t>
      </w:r>
    </w:p>
    <w:p>
      <w:pPr>
        <w:spacing w:after="150"/>
      </w:pPr>
      <w:r>
        <w:rPr/>
        <w:t xml:space="preserve">第三节 大陆公司在香港上市的规模</w:t>
      </w:r>
    </w:p>
    <w:p>
      <w:pPr>
        <w:spacing w:after="150"/>
      </w:pPr>
      <w:r>
        <w:rPr/>
        <w:t xml:space="preserve">一、2019-2023年相关中国股份之市价总值,主板及创业板,</w:t>
      </w:r>
    </w:p>
    <w:p>
      <w:pPr>
        <w:spacing w:after="150"/>
      </w:pPr>
      <w:r>
        <w:rPr/>
        <w:t xml:space="preserve">二、2019-2023年相关中国股份之成交量,主板及创业板,</w:t>
      </w:r>
    </w:p>
    <w:p>
      <w:pPr>
        <w:spacing w:after="150"/>
      </w:pPr>
      <w:r>
        <w:rPr/>
        <w:t xml:space="preserve">三、2019-2023年相关中国股份之股份集资,主板及创业板,</w:t>
      </w:r>
    </w:p>
    <w:p>
      <w:pPr>
        <w:spacing w:after="150"/>
      </w:pPr>
      <w:r>
        <w:rPr/>
        <w:t xml:space="preserve">第四节 大陆大型企业赴港上市趋势</w:t>
      </w:r>
    </w:p>
    <w:p>
      <w:pPr>
        <w:spacing w:after="150"/>
      </w:pPr>
      <w:r>
        <w:rPr/>
        <w:t xml:space="preserve">一、海外企业赴港上市潮</w:t>
      </w:r>
    </w:p>
    <w:p>
      <w:pPr>
        <w:spacing w:after="150"/>
      </w:pPr>
      <w:r>
        <w:rPr/>
        <w:t xml:space="preserve">二、2019-2023年大陆企业赴港上市情况</w:t>
      </w:r>
    </w:p>
    <w:p>
      <w:pPr>
        <w:spacing w:after="150"/>
      </w:pPr>
      <w:r>
        <w:rPr/>
        <w:t xml:space="preserve">三、2019-2023年大陆企业海外上市趋势分析</w:t>
      </w:r>
    </w:p>
    <w:p>
      <w:pPr>
        <w:spacing w:after="150"/>
      </w:pPr>
      <w:r>
        <w:rPr>
          <w:b w:val="1"/>
          <w:bCs w:val="1"/>
        </w:rPr>
        <w:t xml:space="preserve">第四章 香港财经公关市场发展分析</w:t>
      </w:r>
    </w:p>
    <w:p>
      <w:pPr>
        <w:spacing w:after="150"/>
      </w:pPr>
      <w:r>
        <w:rPr/>
        <w:t xml:space="preserve">第一节 财经公关市场发展分析</w:t>
      </w:r>
    </w:p>
    <w:p>
      <w:pPr>
        <w:spacing w:after="150"/>
      </w:pPr>
      <w:r>
        <w:rPr/>
        <w:t xml:space="preserve">一、香港财经公关市场分析</w:t>
      </w:r>
    </w:p>
    <w:p>
      <w:pPr>
        <w:spacing w:after="150"/>
      </w:pPr>
      <w:r>
        <w:rPr/>
        <w:t xml:space="preserve">二、大陆财经公关市场分析</w:t>
      </w:r>
    </w:p>
    <w:p>
      <w:pPr>
        <w:spacing w:after="150"/>
      </w:pPr>
      <w:r>
        <w:rPr/>
        <w:t xml:space="preserve">三、外企在华市场发展分析</w:t>
      </w:r>
    </w:p>
    <w:p>
      <w:pPr>
        <w:spacing w:after="150"/>
      </w:pPr>
      <w:r>
        <w:rPr/>
        <w:t xml:space="preserve">第二节 财经公关市场格局分析</w:t>
      </w:r>
    </w:p>
    <w:p>
      <w:pPr>
        <w:spacing w:after="150"/>
      </w:pPr>
      <w:r>
        <w:rPr/>
        <w:t xml:space="preserve">一、财经公关市场格局分析</w:t>
      </w:r>
    </w:p>
    <w:p>
      <w:pPr>
        <w:spacing w:after="150"/>
      </w:pPr>
      <w:r>
        <w:rPr/>
        <w:t xml:space="preserve">二、财经公关市场发展空间</w:t>
      </w:r>
    </w:p>
    <w:p>
      <w:pPr>
        <w:spacing w:after="150"/>
      </w:pPr>
      <w:r>
        <w:rPr/>
        <w:t xml:space="preserve">三、财经公关客户需求分析</w:t>
      </w:r>
    </w:p>
    <w:p>
      <w:pPr>
        <w:spacing w:after="150"/>
      </w:pPr>
      <w:r>
        <w:rPr/>
        <w:t xml:space="preserve">四、财经公关市场扩张策略</w:t>
      </w:r>
    </w:p>
    <w:p>
      <w:pPr>
        <w:spacing w:after="150"/>
      </w:pPr>
      <w:r>
        <w:rPr>
          <w:b w:val="1"/>
          <w:bCs w:val="1"/>
        </w:rPr>
        <w:t xml:space="preserve">第五章 香港广告市场发展分析</w:t>
      </w:r>
    </w:p>
    <w:p>
      <w:pPr>
        <w:spacing w:after="150"/>
      </w:pPr>
      <w:r>
        <w:rPr/>
        <w:t xml:space="preserve">第一节 广告市场规模分析</w:t>
      </w:r>
    </w:p>
    <w:p>
      <w:pPr>
        <w:spacing w:after="150"/>
      </w:pPr>
      <w:r>
        <w:rPr/>
        <w:t xml:space="preserve">一、香港广告服务业务总营业额</w:t>
      </w:r>
    </w:p>
    <w:p>
      <w:pPr>
        <w:spacing w:after="150"/>
      </w:pPr>
      <w:r>
        <w:rPr/>
        <w:t xml:space="preserve">二、大陆广告服务业务总营业额</w:t>
      </w:r>
    </w:p>
    <w:p>
      <w:pPr>
        <w:spacing w:after="150"/>
      </w:pPr>
      <w:r>
        <w:rPr/>
        <w:t xml:space="preserve">第二节 影响企业销售与服务方式的关键趋势</w:t>
      </w:r>
    </w:p>
    <w:p>
      <w:pPr>
        <w:spacing w:after="150"/>
      </w:pPr>
      <w:r>
        <w:rPr/>
        <w:t xml:space="preserve">一、广告渠道的发展趋势</w:t>
      </w:r>
    </w:p>
    <w:p>
      <w:pPr>
        <w:spacing w:after="150"/>
      </w:pPr>
      <w:r>
        <w:rPr/>
        <w:t xml:space="preserve">二、广告公关化趋势分析</w:t>
      </w:r>
    </w:p>
    <w:p>
      <w:pPr>
        <w:spacing w:after="150"/>
      </w:pPr>
      <w:r>
        <w:rPr/>
        <w:t xml:space="preserve">第三节 香港财经杂志市场</w:t>
      </w:r>
    </w:p>
    <w:p>
      <w:pPr>
        <w:spacing w:after="150"/>
      </w:pPr>
      <w:r>
        <w:rPr/>
        <w:t xml:space="preserve">一、香港财经杂志介绍</w:t>
      </w:r>
    </w:p>
    <w:p>
      <w:pPr>
        <w:spacing w:after="150"/>
      </w:pPr>
      <w:r>
        <w:rPr/>
        <w:t xml:space="preserve">二、《经济导报》介绍</w:t>
      </w:r>
    </w:p>
    <w:p>
      <w:pPr>
        <w:spacing w:after="150"/>
      </w:pPr>
      <w:r>
        <w:rPr/>
        <w:t xml:space="preserve">三、《资本一周》介绍</w:t>
      </w:r>
    </w:p>
    <w:p>
      <w:pPr>
        <w:spacing w:after="150"/>
      </w:pPr>
      <w:r>
        <w:rPr/>
        <w:t xml:space="preserve">四、《asianinvestor》介绍</w:t>
      </w:r>
    </w:p>
    <w:p>
      <w:pPr>
        <w:spacing w:after="150"/>
      </w:pPr>
      <w:r>
        <w:rPr>
          <w:b w:val="1"/>
          <w:bCs w:val="1"/>
        </w:rPr>
        <w:t xml:space="preserve">第六章 香港路演市场发展分析</w:t>
      </w:r>
    </w:p>
    <w:p>
      <w:pPr>
        <w:spacing w:after="150"/>
      </w:pPr>
      <w:r>
        <w:rPr/>
        <w:t xml:space="preserve">第一节 路演市场概述</w:t>
      </w:r>
    </w:p>
    <w:p>
      <w:pPr>
        <w:spacing w:after="150"/>
      </w:pPr>
      <w:r>
        <w:rPr/>
        <w:t xml:space="preserve">一、路演的定义</w:t>
      </w:r>
    </w:p>
    <w:p>
      <w:pPr>
        <w:spacing w:after="150"/>
      </w:pPr>
      <w:r>
        <w:rPr/>
        <w:t xml:space="preserve">二、路演的目的</w:t>
      </w:r>
    </w:p>
    <w:p>
      <w:pPr>
        <w:spacing w:after="150"/>
      </w:pPr>
      <w:r>
        <w:rPr/>
        <w:t xml:space="preserve">三、路演的主要形式</w:t>
      </w:r>
    </w:p>
    <w:p>
      <w:pPr>
        <w:spacing w:after="150"/>
      </w:pPr>
      <w:r>
        <w:rPr/>
        <w:t xml:space="preserve">四、路演推介服务分析</w:t>
      </w:r>
    </w:p>
    <w:p>
      <w:pPr>
        <w:spacing w:after="150"/>
      </w:pPr>
      <w:r>
        <w:rPr/>
        <w:t xml:space="preserve">第二节 香港ipo市场分析</w:t>
      </w:r>
    </w:p>
    <w:p>
      <w:pPr>
        <w:spacing w:after="150"/>
      </w:pPr>
      <w:r>
        <w:rPr/>
        <w:t xml:space="preserve">一、香港ipo发展分析</w:t>
      </w:r>
    </w:p>
    <w:p>
      <w:pPr>
        <w:spacing w:after="150"/>
      </w:pPr>
      <w:r>
        <w:rPr/>
        <w:t xml:space="preserve">二、2019-2023年香港ipo集资额</w:t>
      </w:r>
    </w:p>
    <w:p>
      <w:pPr>
        <w:spacing w:after="150"/>
      </w:pPr>
      <w:r>
        <w:rPr/>
        <w:t xml:space="preserve">三、2019-2023年香港或现首宗人民币计价ipo交易</w:t>
      </w:r>
    </w:p>
    <w:p>
      <w:pPr>
        <w:spacing w:after="150"/>
      </w:pPr>
      <w:r>
        <w:rPr/>
        <w:t xml:space="preserve">四、2019-2023年中国企业ipo数量分析</w:t>
      </w:r>
    </w:p>
    <w:p>
      <w:pPr>
        <w:spacing w:after="150"/>
      </w:pPr>
      <w:r>
        <w:rPr/>
        <w:t xml:space="preserve">五、港ipo交易服务费率创下历史最低水平</w:t>
      </w:r>
    </w:p>
    <w:p>
      <w:pPr>
        <w:spacing w:after="150"/>
      </w:pPr>
      <w:r>
        <w:rPr>
          <w:b w:val="1"/>
          <w:bCs w:val="1"/>
        </w:rPr>
        <w:t xml:space="preserve">第七章 行业管理体制</w:t>
      </w:r>
    </w:p>
    <w:p>
      <w:pPr>
        <w:spacing w:after="150"/>
      </w:pPr>
      <w:r>
        <w:rPr/>
        <w:t xml:space="preserve">一、香港证券市场架构与监管</w:t>
      </w:r>
    </w:p>
    <w:p>
      <w:pPr>
        <w:spacing w:after="150"/>
      </w:pPr>
      <w:r>
        <w:rPr/>
        <w:t xml:space="preserve">二、香港证券市场交易规则</w:t>
      </w:r>
    </w:p>
    <w:p>
      <w:pPr>
        <w:spacing w:after="150"/>
      </w:pPr>
      <w:r>
        <w:rPr/>
        <w:t xml:space="preserve">三、香港人民币ipo交易监管框架制定完毕</w:t>
      </w:r>
    </w:p>
    <w:p>
      <w:pPr>
        <w:spacing w:after="150"/>
      </w:pPr>
      <w:r>
        <w:rPr>
          <w:b w:val="1"/>
          <w:bCs w:val="1"/>
        </w:rPr>
        <w:t xml:space="preserve">第八章 财经公关企业排名</w:t>
      </w:r>
    </w:p>
    <w:p>
      <w:pPr>
        <w:spacing w:after="150"/>
      </w:pPr>
      <w:r>
        <w:rPr/>
        <w:t xml:space="preserve">一、全球财经公关领先企业排名</w:t>
      </w:r>
    </w:p>
    <w:p>
      <w:pPr>
        <w:spacing w:after="150"/>
      </w:pPr>
      <w:r>
        <w:rPr/>
        <w:t xml:space="preserve">二、香港财经公关领先企业排名</w:t>
      </w:r>
    </w:p>
    <w:p>
      <w:pPr>
        <w:spacing w:after="150"/>
      </w:pPr>
      <w:r>
        <w:rPr>
          <w:b w:val="1"/>
          <w:bCs w:val="1"/>
        </w:rPr>
        <w:t xml:space="preserve">第九章 香港财经公关企业分析</w:t>
      </w:r>
    </w:p>
    <w:p>
      <w:pPr>
        <w:spacing w:after="150"/>
      </w:pPr>
      <w:r>
        <w:rPr/>
        <w:t xml:space="preserve">第一节 皓天财经集团有限公司</w:t>
      </w:r>
    </w:p>
    <w:p>
      <w:pPr>
        <w:spacing w:after="150"/>
      </w:pPr>
      <w:r>
        <w:rPr/>
        <w:t xml:space="preserve">一、企业概况</w:t>
      </w:r>
    </w:p>
    <w:p>
      <w:pPr>
        <w:spacing w:after="150"/>
      </w:pPr>
      <w:r>
        <w:rPr/>
        <w:t xml:space="preserve">二、竞争优势</w:t>
      </w:r>
    </w:p>
    <w:p>
      <w:pPr>
        <w:spacing w:after="150"/>
      </w:pPr>
      <w:r>
        <w:rPr/>
        <w:t xml:space="preserve">三、专业服务</w:t>
      </w:r>
    </w:p>
    <w:p>
      <w:pPr>
        <w:spacing w:after="150"/>
      </w:pPr>
      <w:r>
        <w:rPr/>
        <w:t xml:space="preserve">四、2019-2023年发展动态</w:t>
      </w:r>
    </w:p>
    <w:p>
      <w:pPr>
        <w:spacing w:after="150"/>
      </w:pPr>
      <w:r>
        <w:rPr/>
        <w:t xml:space="preserve">第二节 纵横公关集团</w:t>
      </w:r>
    </w:p>
    <w:p>
      <w:pPr>
        <w:spacing w:after="150"/>
      </w:pPr>
      <w:r>
        <w:rPr/>
        <w:t xml:space="preserve">一、企业概况</w:t>
      </w:r>
    </w:p>
    <w:p>
      <w:pPr>
        <w:spacing w:after="150"/>
      </w:pPr>
      <w:r>
        <w:rPr/>
        <w:t xml:space="preserve">二、专业服务</w:t>
      </w:r>
    </w:p>
    <w:p>
      <w:pPr>
        <w:spacing w:after="150"/>
      </w:pPr>
      <w:r>
        <w:rPr/>
        <w:t xml:space="preserve">三、企业实力</w:t>
      </w:r>
    </w:p>
    <w:p>
      <w:pPr>
        <w:spacing w:after="150"/>
      </w:pPr>
      <w:r>
        <w:rPr/>
        <w:t xml:space="preserve">第三节 hillandknowlton,hongkong,</w:t>
      </w:r>
    </w:p>
    <w:p>
      <w:pPr>
        <w:spacing w:after="150"/>
      </w:pPr>
      <w:r>
        <w:rPr/>
        <w:t xml:space="preserve">一、企业概况</w:t>
      </w:r>
    </w:p>
    <w:p>
      <w:pPr>
        <w:spacing w:after="150"/>
      </w:pPr>
      <w:r>
        <w:rPr/>
        <w:t xml:space="preserve">二、专业服务</w:t>
      </w:r>
    </w:p>
    <w:p>
      <w:pPr>
        <w:spacing w:after="150"/>
      </w:pPr>
      <w:r>
        <w:rPr/>
        <w:t xml:space="preserve">三、企业发展</w:t>
      </w:r>
    </w:p>
    <w:p>
      <w:pPr>
        <w:spacing w:after="150"/>
      </w:pPr>
      <w:r>
        <w:rPr/>
        <w:t xml:space="preserve">第四节 奥美公共关系国际集团</w:t>
      </w:r>
    </w:p>
    <w:p>
      <w:pPr>
        <w:spacing w:after="150"/>
      </w:pPr>
      <w:r>
        <w:rPr/>
        <w:t xml:space="preserve">一、企业概况</w:t>
      </w:r>
    </w:p>
    <w:p>
      <w:pPr>
        <w:spacing w:after="150"/>
      </w:pPr>
      <w:r>
        <w:rPr/>
        <w:t xml:space="preserve">二、主要客户</w:t>
      </w:r>
    </w:p>
    <w:p>
      <w:pPr>
        <w:spacing w:after="150"/>
      </w:pPr>
      <w:r>
        <w:rPr/>
        <w:t xml:space="preserve">三、企业发展</w:t>
      </w:r>
    </w:p>
    <w:p>
      <w:pPr>
        <w:spacing w:after="150"/>
      </w:pPr>
      <w:r>
        <w:rPr/>
        <w:t xml:space="preserve">第五节 citigatedewerogersonhongkong</w:t>
      </w:r>
    </w:p>
    <w:p>
      <w:pPr>
        <w:spacing w:after="150"/>
      </w:pPr>
      <w:r>
        <w:rPr/>
        <w:t xml:space="preserve">一、企业概况</w:t>
      </w:r>
    </w:p>
    <w:p>
      <w:pPr>
        <w:spacing w:after="150"/>
      </w:pPr>
      <w:r>
        <w:rPr/>
        <w:t xml:space="preserve">二、企业实力</w:t>
      </w:r>
    </w:p>
    <w:p>
      <w:pPr>
        <w:spacing w:after="150"/>
      </w:pPr>
      <w:r>
        <w:rPr/>
        <w:t xml:space="preserve">三、专业服务</w:t>
      </w:r>
    </w:p>
    <w:p>
      <w:pPr>
        <w:spacing w:after="150"/>
      </w:pPr>
      <w:r>
        <w:rPr/>
        <w:t xml:space="preserve">第六节 fd,financialdynamics,</w:t>
      </w:r>
    </w:p>
    <w:p>
      <w:pPr>
        <w:spacing w:after="150"/>
      </w:pPr>
      <w:r>
        <w:rPr/>
        <w:t xml:space="preserve">一、企业概况</w:t>
      </w:r>
    </w:p>
    <w:p>
      <w:pPr>
        <w:spacing w:after="150"/>
      </w:pPr>
      <w:r>
        <w:rPr/>
        <w:t xml:space="preserve">二、亚太区发展</w:t>
      </w:r>
    </w:p>
    <w:p>
      <w:pPr>
        <w:spacing w:after="150"/>
      </w:pPr>
      <w:r>
        <w:rPr/>
        <w:t xml:space="preserve">三、中国市场机会</w:t>
      </w:r>
    </w:p>
    <w:p>
      <w:pPr>
        <w:spacing w:after="150"/>
      </w:pPr>
      <w:r>
        <w:rPr/>
        <w:t xml:space="preserve">第七节 brunswickgroup</w:t>
      </w:r>
    </w:p>
    <w:p>
      <w:pPr>
        <w:spacing w:after="150"/>
      </w:pPr>
      <w:r>
        <w:rPr/>
        <w:t xml:space="preserve">一、企业概况</w:t>
      </w:r>
    </w:p>
    <w:p>
      <w:pPr>
        <w:spacing w:after="150"/>
      </w:pPr>
      <w:r>
        <w:rPr/>
        <w:t xml:space="preserve">二、亚洲市场</w:t>
      </w:r>
    </w:p>
    <w:p>
      <w:pPr>
        <w:spacing w:after="150"/>
      </w:pPr>
      <w:r>
        <w:rPr/>
        <w:t xml:space="preserve">三、内地和香港客户</w:t>
      </w:r>
    </w:p>
    <w:p>
      <w:pPr>
        <w:spacing w:after="150"/>
      </w:pPr>
      <w:r>
        <w:rPr>
          <w:b w:val="1"/>
          <w:bCs w:val="1"/>
        </w:rPr>
        <w:t xml:space="preserve">第十章 财经公关行业趋势预测</w:t>
      </w:r>
    </w:p>
    <w:p>
      <w:pPr>
        <w:spacing w:after="150"/>
      </w:pPr>
      <w:r>
        <w:rPr/>
        <w:t xml:space="preserve">第一节 财经公关行业发展趋势</w:t>
      </w:r>
    </w:p>
    <w:p>
      <w:pPr>
        <w:spacing w:after="150"/>
      </w:pPr>
      <w:r>
        <w:rPr/>
        <w:t xml:space="preserve">一、2024-2029年财经公关企业发展形势</w:t>
      </w:r>
    </w:p>
    <w:p>
      <w:pPr>
        <w:spacing w:after="150"/>
      </w:pPr>
      <w:r>
        <w:rPr/>
        <w:t xml:space="preserve">二、2024-2029年财经公关行业发展趋势</w:t>
      </w:r>
    </w:p>
    <w:p>
      <w:pPr>
        <w:spacing w:after="150"/>
      </w:pPr>
      <w:r>
        <w:rPr/>
        <w:t xml:space="preserve">第二节 财经公关行业发展前景分析</w:t>
      </w:r>
    </w:p>
    <w:p>
      <w:pPr>
        <w:spacing w:after="150"/>
      </w:pPr>
      <w:r>
        <w:rPr/>
        <w:t xml:space="preserve">一、2024-2029年香港资本市场发展前景</w:t>
      </w:r>
    </w:p>
    <w:p>
      <w:pPr>
        <w:spacing w:after="150"/>
      </w:pPr>
      <w:r>
        <w:rPr/>
        <w:t xml:space="preserve">二、2024-2029年财经公关的机遇与挑战</w:t>
      </w:r>
    </w:p>
    <w:p>
      <w:pPr>
        <w:spacing w:after="150"/>
      </w:pPr>
      <w:r>
        <w:rPr/>
        <w:t xml:space="preserve">三、“十四五”资本市场发展面临机遇</w:t>
      </w:r>
    </w:p>
    <w:p>
      <w:pPr>
        <w:spacing w:after="150"/>
      </w:pPr>
      <w:r>
        <w:rPr>
          <w:b w:val="1"/>
          <w:bCs w:val="1"/>
        </w:rPr>
        <w:t xml:space="preserve">图表目录</w:t>
      </w:r>
    </w:p>
    <w:p>
      <w:pPr>
        <w:spacing w:after="150"/>
      </w:pPr>
      <w:r>
        <w:rPr/>
        <w:t xml:space="preserve">图表：2019-2023年香港证券市场统计数据</w:t>
      </w:r>
    </w:p>
    <w:p>
      <w:pPr>
        <w:spacing w:after="150"/>
      </w:pPr>
      <w:r>
        <w:rPr/>
        <w:t xml:space="preserve">图表：2019-2023年标普/香港大型股指数</w:t>
      </w:r>
    </w:p>
    <w:p>
      <w:pPr>
        <w:spacing w:after="150"/>
      </w:pPr>
      <w:r>
        <w:rPr/>
        <w:t xml:space="preserve">图表：2019-2023年度现货市场中外地投资者成交金额按来源地的分布</w:t>
      </w:r>
    </w:p>
    <w:p>
      <w:pPr>
        <w:spacing w:after="150"/>
      </w:pPr>
      <w:r>
        <w:rPr/>
        <w:t xml:space="preserve">图表：2019-2023年市价总值</w:t>
      </w:r>
    </w:p>
    <w:p>
      <w:pPr>
        <w:spacing w:after="150"/>
      </w:pPr>
      <w:r>
        <w:rPr/>
        <w:t xml:space="preserve">图表：2019-2023年在香港上市的内地股份市值</w:t>
      </w:r>
    </w:p>
    <w:p>
      <w:pPr>
        <w:spacing w:after="150"/>
      </w:pPr>
      <w:r>
        <w:rPr/>
        <w:t xml:space="preserve">图表：2019-2023年香港新上市公司上市时市值,创业板</w:t>
      </w:r>
    </w:p>
    <w:p>
      <w:pPr>
        <w:spacing w:after="150"/>
      </w:pPr>
      <w:r>
        <w:rPr/>
        <w:t xml:space="preserve">图表：2019-2023年在香港上市的内地股份统计数据</w:t>
      </w:r>
    </w:p>
    <w:p>
      <w:pPr>
        <w:spacing w:after="150"/>
      </w:pPr>
      <w:r>
        <w:rPr/>
        <w:t xml:space="preserve">图表：2019-2023年在香港上市的内地股份市值</w:t>
      </w:r>
    </w:p>
    <w:p>
      <w:pPr>
        <w:spacing w:after="150"/>
      </w:pPr>
      <w:r>
        <w:rPr/>
        <w:t xml:space="preserve">图表：2019-2023年在香港上市的内地发行人数目</w:t>
      </w:r>
    </w:p>
    <w:p>
      <w:pPr>
        <w:spacing w:after="150"/>
      </w:pPr>
      <w:r>
        <w:rPr/>
        <w:t xml:space="preserve">图表：2019-2023年在香港上市的内地企业成交金额</w:t>
      </w:r>
    </w:p>
    <w:p>
      <w:pPr>
        <w:spacing w:after="150"/>
      </w:pPr>
      <w:r>
        <w:rPr/>
        <w:t xml:space="preserve">图表：相关中国股份之市价总值,主板</w:t>
      </w:r>
    </w:p>
    <w:p>
      <w:pPr>
        <w:spacing w:after="150"/>
      </w:pPr>
      <w:r>
        <w:rPr/>
        <w:t xml:space="preserve">图表：相关中国股份之市价总值,创业板</w:t>
      </w:r>
    </w:p>
    <w:p>
      <w:pPr>
        <w:spacing w:after="150"/>
      </w:pPr>
      <w:r>
        <w:rPr/>
        <w:t xml:space="preserve">图表：相关中国股份之成交量,主板</w:t>
      </w:r>
    </w:p>
    <w:p>
      <w:pPr>
        <w:spacing w:after="150"/>
      </w:pPr>
      <w:r>
        <w:rPr/>
        <w:t xml:space="preserve">图表：相关中国股份之成交量,创业板</w:t>
      </w:r>
    </w:p>
    <w:p>
      <w:pPr>
        <w:spacing w:after="150"/>
      </w:pPr>
      <w:r>
        <w:rPr/>
        <w:t xml:space="preserve">图表：相关中国股份之股份集资,主板</w:t>
      </w:r>
    </w:p>
    <w:p>
      <w:pPr>
        <w:spacing w:after="150"/>
      </w:pPr>
      <w:r>
        <w:rPr/>
        <w:t xml:space="preserve">图表：相关中国股份之股份集资,创业板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本文地址：https://www.51baogao.cn/qita/201104014133.shtml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10401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2024-2029年中国及香港财经公关行业投资策略分析及竞争战略研究报告</dc:title>
  <dc:description>2024-2029年中国及香港财经公关行业投资策略分析及竞争战略研究报告</dc:description>
  <dc:subject>2024-2029年中国及香港财经公关行业投资策略分析及竞争战略研究报告</dc:subject>
  <cp:keywords>研究报告</cp:keywords>
  <cp:category>研究报告</cp:category>
  <cp:lastModifiedBy>北京中道泰和信息咨询有限公司</cp:lastModifiedBy>
  <dcterms:created xsi:type="dcterms:W3CDTF">2024-02-29T14:18:35+08:00</dcterms:created>
  <dcterms:modified xsi:type="dcterms:W3CDTF">2024-02-29T14:18:35+08:00</dcterms:modified>
</cp:coreProperties>
</file>

<file path=docProps/custom.xml><?xml version="1.0" encoding="utf-8"?>
<Properties xmlns="http://schemas.openxmlformats.org/officeDocument/2006/custom-properties" xmlns:vt="http://schemas.openxmlformats.org/officeDocument/2006/docPropsVTypes"/>
</file>