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2024-2029年轨道交通智能化系统投资策略分析及竞争战略研究咨询报告</w:t>
      </w:r>
    </w:p>
    <w:p>
      <w:pPr>
        <w:spacing w:after="150"/>
      </w:pPr>
      <w:r>
        <w:rPr>
          <w:b w:val="1"/>
          <w:bCs w:val="1"/>
        </w:rPr>
        <w:t xml:space="preserve">报告简介</w:t>
      </w:r>
    </w:p>
    <w:p>
      <w:pPr>
        <w:spacing w:after="150"/>
      </w:pPr>
      <w:r>
        <w:rPr/>
        <w:t xml:space="preserve">当今中国城市面临着道路拥堵、流动性差、环境污染和安全问题。城市扩张速度过快、机动车规模日渐庞大等使得这些交通运输问题愈加恶化。而轨道交通被公认为最环保的运输方式。目前的城市轨道交通发展已呈多样化发展趋势，尤其是城际轨道交通线和市郊线的建设越来越多，大运量、中运量和市郊线多种形式并存，轨道交通发展呈现多样化。未来的研发重点是技术制式的整合、自动化控制系统、低地板技术、转向架技术和悬浮技术等。我国城市轨道交通建设由最初的一个城市发展为20多个城市同时建设，引发出对统一建设标准的需求;由一个城市的一条线发展成网络的多条线，引发网络化带来的规划、客流预测、综合经济评价和枢纽换乘等技术问题;由单一的传统轮轨模式发展成多种制式并存，已在建和准备实施的制式已达6种，包括大运量地铁、中运量轻轨、跨座式单轨、城际快速铁路、磁悬浮和直线电机系统等，引发出对新型交通方式的成套技术研究需求。</w:t>
      </w:r>
    </w:p>
    <w:p>
      <w:pPr>
        <w:spacing w:after="150"/>
      </w:pPr>
      <w:r>
        <w:rPr/>
        <w:t xml:space="preserve">在铁路智能化系统，国外企业原有的设备、技术、保障能力等一体化先天优势在被国产化政策快速削弱，未来市场竞争将主要有国内企业间展开，其核心将在产品的稳定性、可靠性方面，即技术水平的竞争;另一方面，由于铁道部依据《中华人民共和国铁路法》、《中华人民共和国行政许可法》、《铁路运输安全保护条例》等法律法规，对铁路道岔及其转折设备、铁路通信信号控制软件及控制设备、铁路牵引供电设备等产品及生产企业实施行政许可制度;在公司所从事的铁路智能化方面目前虽未实施行政许可制度，但未来存在着相关准入方式的施行，所以，取得相关的铁路系统的行政许可，或者与原铁路行业企业展开有效合作，是未来该行业竞争的关键。在城市轨道交通智能化系统方面，目前的主要竞争集中在各子系统之间。城市轨道交通智能化包括综合监控、乘客资讯、综合安防、通信、自动售检票和信号6个子系统，其中技术含量最高的是综合监控系统、通信系统和信号系统，可以预见这三个领域也是未来竞争的核心。但是对客户而言，具有整套的系统解决方案将减少各系统融合和维护的成本，这样集成6子系统形成完整产业链的公司将会有更多的竞争优势，同时也是未来行业的发展趋势。</w:t>
      </w:r>
    </w:p>
    <w:p>
      <w:pPr>
        <w:spacing w:after="150"/>
      </w:pPr>
      <w:r>
        <w:rPr/>
        <w:t xml:space="preserve">本行业报告在大量周密的市场调研基础上，主要依据了国家统计局、国家海关总署、国家商务部、国务院发展研究中心、中国交通运输协会、中国交通建设监理协会 、中国行业研究网以及国内外相关报刊杂志的基础信息等公布和提供的大量资料。本轨道交通智能化系统行业报告，着重对我国轨道交通智能化系统行业的发展态势，包括行业运行、市场发展、应用现状、行业竞争态势以及轨道交通智能化系统需求状况等进行了分析，对轨道交通智能化系统行业的市场需求及技术发展趋势进行了研判。报告数据丰富及时、图文并茂，还对国家相关产业政策进行了介绍和趋向研判，是轨道交通智能化系统生产企业、科研单位、经销企业等单位准确了解当前中国轨道交通智能化系统市场发展动态，把握企业定位和发展战略方向不可多得的决策参考资料，同时对银行信贷部门也具有极大的参考价值。</w:t>
      </w:r>
    </w:p>
    <w:p>
      <w:pPr>
        <w:spacing w:after="150"/>
      </w:pPr>
      <w:r>
        <w:rPr>
          <w:b w:val="1"/>
          <w:bCs w:val="1"/>
        </w:rPr>
        <w:t xml:space="preserve">报告目录</w:t>
      </w:r>
    </w:p>
    <w:p>
      <w:pPr>
        <w:spacing w:after="150"/>
      </w:pPr>
      <w:r>
        <w:rPr>
          <w:b w:val="1"/>
          <w:bCs w:val="1"/>
        </w:rPr>
        <w:t xml:space="preserve">第一部分 轨道交通智能化系统行业概况及发展环境</w:t>
      </w:r>
    </w:p>
    <w:p>
      <w:pPr>
        <w:spacing w:after="150"/>
      </w:pPr>
      <w:r>
        <w:rPr>
          <w:b w:val="1"/>
          <w:bCs w:val="1"/>
        </w:rPr>
        <w:t xml:space="preserve">第一章 轨道交通智能化系统行业发展概述</w:t>
      </w:r>
    </w:p>
    <w:p>
      <w:pPr>
        <w:spacing w:after="150"/>
      </w:pPr>
      <w:r>
        <w:rPr/>
        <w:t xml:space="preserve">第一节 轨道交通智能化系统的概念</w:t>
      </w:r>
    </w:p>
    <w:p>
      <w:pPr>
        <w:spacing w:after="150"/>
      </w:pPr>
      <w:r>
        <w:rPr/>
        <w:t xml:space="preserve">一、轨道交通智能化系统的定义</w:t>
      </w:r>
    </w:p>
    <w:p>
      <w:pPr>
        <w:spacing w:after="150"/>
      </w:pPr>
      <w:r>
        <w:rPr/>
        <w:t xml:space="preserve">二、轨道交通智能化系统的特点</w:t>
      </w:r>
    </w:p>
    <w:p>
      <w:pPr>
        <w:spacing w:after="150"/>
      </w:pPr>
      <w:r>
        <w:rPr/>
        <w:t xml:space="preserve">第二节 轨道交通智能化系统行业发展成熟度</w:t>
      </w:r>
    </w:p>
    <w:p>
      <w:pPr>
        <w:spacing w:after="150"/>
      </w:pPr>
      <w:r>
        <w:rPr/>
        <w:t xml:space="preserve">一、轨道交通智能化系统行业发展周期分析</w:t>
      </w:r>
    </w:p>
    <w:p>
      <w:pPr>
        <w:spacing w:after="150"/>
      </w:pPr>
      <w:r>
        <w:rPr/>
        <w:t xml:space="preserve">二、轨道交通智能化系统行业中外市场成熟度对比</w:t>
      </w:r>
    </w:p>
    <w:p>
      <w:pPr>
        <w:spacing w:after="150"/>
      </w:pPr>
      <w:r>
        <w:rPr/>
        <w:t xml:space="preserve">第三节 轨道交通智能化系统行业产业链分析</w:t>
      </w:r>
    </w:p>
    <w:p>
      <w:pPr>
        <w:spacing w:after="150"/>
      </w:pPr>
      <w:r>
        <w:rPr/>
        <w:t xml:space="preserve">一、轨道交通智能化系统行业上游原料供应市场分析</w:t>
      </w:r>
    </w:p>
    <w:p>
      <w:pPr>
        <w:spacing w:after="150"/>
      </w:pPr>
      <w:r>
        <w:rPr/>
        <w:t xml:space="preserve">二、轨道交通智能化系统行业下游产品需求市场状况</w:t>
      </w:r>
    </w:p>
    <w:p>
      <w:pPr>
        <w:spacing w:after="150"/>
      </w:pPr>
      <w:r>
        <w:rPr>
          <w:b w:val="1"/>
          <w:bCs w:val="1"/>
        </w:rPr>
        <w:t xml:space="preserve">第二章 2019-2023年中国轨道交通智能化系统行业运行环境分析</w:t>
      </w:r>
    </w:p>
    <w:p>
      <w:pPr>
        <w:spacing w:after="150"/>
      </w:pPr>
      <w:r>
        <w:rPr/>
        <w:t xml:space="preserve">第一节 2019-2023年中国宏观经济环境分析</w:t>
      </w:r>
    </w:p>
    <w:p>
      <w:pPr>
        <w:spacing w:after="150"/>
      </w:pPr>
      <w:r>
        <w:rPr/>
        <w:t xml:space="preserve">第二节 2019-2023年中国轨道交通智能化系统行业发展政策环境分析</w:t>
      </w:r>
    </w:p>
    <w:p>
      <w:pPr>
        <w:spacing w:after="150"/>
      </w:pPr>
      <w:r>
        <w:rPr/>
        <w:t xml:space="preserve">一、国内宏观政策发展建议</w:t>
      </w:r>
    </w:p>
    <w:p>
      <w:pPr>
        <w:spacing w:after="150"/>
      </w:pPr>
      <w:r>
        <w:rPr/>
        <w:t xml:space="preserve">二、轨道交通智能化系统行业政策分析</w:t>
      </w:r>
    </w:p>
    <w:p>
      <w:pPr>
        <w:spacing w:after="150"/>
      </w:pPr>
      <w:r>
        <w:rPr/>
        <w:t xml:space="preserve">三、相关行业政策影响分析</w:t>
      </w:r>
    </w:p>
    <w:p>
      <w:pPr>
        <w:spacing w:after="150"/>
      </w:pPr>
      <w:r>
        <w:rPr/>
        <w:t xml:space="preserve">第三节 2019-2023年中国轨道交通智能化系统行业发展社会环境分析</w:t>
      </w:r>
    </w:p>
    <w:p>
      <w:pPr>
        <w:spacing w:after="150"/>
      </w:pPr>
      <w:r>
        <w:rPr>
          <w:b w:val="1"/>
          <w:bCs w:val="1"/>
        </w:rPr>
        <w:t xml:space="preserve">第二部分 轨道交通智能化系统行业市场分析</w:t>
      </w:r>
    </w:p>
    <w:p>
      <w:pPr>
        <w:spacing w:after="150"/>
      </w:pPr>
      <w:r>
        <w:rPr>
          <w:b w:val="1"/>
          <w:bCs w:val="1"/>
        </w:rPr>
        <w:t xml:space="preserve">第三章 2019-2023年中国轨道交通智能化系统行业市场发展分析</w:t>
      </w:r>
    </w:p>
    <w:p>
      <w:pPr>
        <w:spacing w:after="150"/>
      </w:pPr>
      <w:r>
        <w:rPr/>
        <w:t xml:space="preserve">第一节 轨道交通智能化系统行业市场发展现状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轨道交通智能化系统行业技术发展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中国轨道交通智能化系统行业消费市场分析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轨道交通智能化系统行业产销数据统计分析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2019-2023年轨道交通智能化系统行业市场发展趋势</w:t>
      </w:r>
    </w:p>
    <w:p>
      <w:pPr>
        <w:spacing w:after="150"/>
      </w:pPr>
      <w:r>
        <w:rPr>
          <w:b w:val="1"/>
          <w:bCs w:val="1"/>
        </w:rPr>
        <w:t xml:space="preserve">第四章 2019-2023年中国轨道交通智能化系统行业主要指标监测分析</w:t>
      </w:r>
    </w:p>
    <w:p>
      <w:pPr>
        <w:spacing w:after="150"/>
      </w:pPr>
      <w:r>
        <w:rPr/>
        <w:t xml:space="preserve">第一节 2019-2023年中国轨道交通智能化系统产业工业总产值分析</w:t>
      </w:r>
    </w:p>
    <w:p>
      <w:pPr>
        <w:spacing w:after="150"/>
      </w:pPr>
      <w:r>
        <w:rPr/>
        <w:t xml:space="preserve">一、2019-2023年中国轨道交通智能化系统产业工业总产值分析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2019-2023年中国轨道交通智能化系统产业主营业务收入分析</w:t>
      </w:r>
    </w:p>
    <w:p>
      <w:pPr>
        <w:spacing w:after="150"/>
      </w:pPr>
      <w:r>
        <w:rPr/>
        <w:t xml:space="preserve">一、2019-2023年中国轨道交通智能化系统产业主营业务收入分析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2019-2023年中国轨道交通智能化系统产业产品成本费用分析</w:t>
      </w:r>
    </w:p>
    <w:p>
      <w:pPr>
        <w:spacing w:after="150"/>
      </w:pPr>
      <w:r>
        <w:rPr/>
        <w:t xml:space="preserve">一、2019-2023年中国轨道交通智能化系统产业销售成本分析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2019-2023年中国轨道交通智能化系统产业利润总额分析</w:t>
      </w:r>
    </w:p>
    <w:p>
      <w:pPr>
        <w:spacing w:after="150"/>
      </w:pPr>
      <w:r>
        <w:rPr/>
        <w:t xml:space="preserve">一、2019-2023年中国轨道交通智能化系统产业利润总额分析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2019-2023年中国轨道交通智能化系统产业资产负债分析</w:t>
      </w:r>
    </w:p>
    <w:p>
      <w:pPr>
        <w:spacing w:after="150"/>
      </w:pPr>
      <w:r>
        <w:rPr/>
        <w:t xml:space="preserve">一、2019-2023年中国轨道交通智能化系统产业资产负债分析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2019-2023年中国轨道交通智能化系统行业财务指标分析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中国轨道交通智能化系统行业区域市场分析</w:t>
      </w:r>
    </w:p>
    <w:p>
      <w:pPr>
        <w:spacing w:after="150"/>
      </w:pPr>
      <w:r>
        <w:rPr/>
        <w:t xml:space="preserve">第一节 华北地区轨道交通智能化系统行业分析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第二节 东北地区轨道交通智能化系统行业分析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第三节 华东地区轨道交通智能化系统行业分析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第四节 华南地区轨道交通智能化系统行业分析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第五节 华中地区轨道交通智能化系统行业分析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第六节 西南地区轨道交通智能化系统行业分析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第七节 西北地区轨道交通智能化系统行业分析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b w:val="1"/>
          <w:bCs w:val="1"/>
        </w:rPr>
        <w:t xml:space="preserve">第三部分 轨道交通智能化系统行业竞争分析</w:t>
      </w:r>
    </w:p>
    <w:p>
      <w:pPr>
        <w:spacing w:after="150"/>
      </w:pPr>
      <w:r>
        <w:rPr>
          <w:b w:val="1"/>
          <w:bCs w:val="1"/>
        </w:rPr>
        <w:t xml:space="preserve">第六章 公司对轨道交通智能化系统行业竞争格局分析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一、企业集中度分析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三、相关与支持性产业</w:t>
      </w:r>
    </w:p>
    <w:p>
      <w:pPr>
        <w:spacing w:after="150"/>
      </w:pPr>
      <w:r>
        <w:rPr/>
        <w:t xml:space="preserve">四、企业战略、结构及同业竞争</w:t>
      </w:r>
    </w:p>
    <w:p>
      <w:pPr>
        <w:spacing w:after="150"/>
      </w:pPr>
      <w:r>
        <w:rPr/>
        <w:t xml:space="preserve">五、政府作用</w:t>
      </w:r>
    </w:p>
    <w:p>
      <w:pPr>
        <w:spacing w:after="150"/>
      </w:pPr>
      <w:r>
        <w:rPr/>
        <w:t xml:space="preserve">第四节 2019-2023年轨道交通智能化系统行业竞争格局分析</w:t>
      </w:r>
    </w:p>
    <w:p>
      <w:pPr>
        <w:spacing w:after="150"/>
      </w:pPr>
      <w:r>
        <w:rPr/>
        <w:t xml:space="preserve">一、2019-2023年我国轨道交通智能化系统市场竞争分析</w:t>
      </w:r>
    </w:p>
    <w:p>
      <w:pPr>
        <w:spacing w:after="150"/>
      </w:pPr>
      <w:r>
        <w:rPr/>
        <w:t xml:space="preserve">二、2019-2023年国内主要轨道交通智能化系统企业动向</w:t>
      </w:r>
    </w:p>
    <w:p>
      <w:pPr>
        <w:spacing w:after="150"/>
      </w:pPr>
      <w:r>
        <w:rPr>
          <w:b w:val="1"/>
          <w:bCs w:val="1"/>
        </w:rPr>
        <w:t xml:space="preserve">第七章 公司对轨道交通智能化系统企业竞争策略分析</w:t>
      </w:r>
    </w:p>
    <w:p>
      <w:pPr>
        <w:spacing w:after="150"/>
      </w:pPr>
      <w:r>
        <w:rPr/>
        <w:t xml:space="preserve">第一节 轨道交通智能化系统市场竞争策略分析</w:t>
      </w:r>
    </w:p>
    <w:p>
      <w:pPr>
        <w:spacing w:after="150"/>
      </w:pPr>
      <w:r>
        <w:rPr/>
        <w:t xml:space="preserve">一、轨道交通智能化系统市场增长潜力分析</w:t>
      </w:r>
    </w:p>
    <w:p>
      <w:pPr>
        <w:spacing w:after="150"/>
      </w:pPr>
      <w:r>
        <w:rPr/>
        <w:t xml:space="preserve">二、现有轨道交通智能化系统产品竞争策略分析</w:t>
      </w:r>
    </w:p>
    <w:p>
      <w:pPr>
        <w:spacing w:after="150"/>
      </w:pPr>
      <w:r>
        <w:rPr/>
        <w:t xml:space="preserve">第二节 轨道交通智能化系统企业竞争策略分析</w:t>
      </w:r>
    </w:p>
    <w:p>
      <w:pPr>
        <w:spacing w:after="150"/>
      </w:pPr>
      <w:r>
        <w:rPr/>
        <w:t xml:space="preserve">第三节 轨道交通智能化系统行业产品定位及市场推广策略分析</w:t>
      </w:r>
    </w:p>
    <w:p>
      <w:pPr>
        <w:spacing w:after="150"/>
      </w:pPr>
      <w:r>
        <w:rPr/>
        <w:t xml:space="preserve">一、轨道交通智能化系统行业市场定位</w:t>
      </w:r>
    </w:p>
    <w:p>
      <w:pPr>
        <w:spacing w:after="150"/>
      </w:pPr>
      <w:r>
        <w:rPr/>
        <w:t xml:space="preserve">二、轨道交通智能化系统行业推广策略</w:t>
      </w:r>
    </w:p>
    <w:p>
      <w:pPr>
        <w:spacing w:after="150"/>
      </w:pPr>
      <w:r>
        <w:rPr>
          <w:b w:val="1"/>
          <w:bCs w:val="1"/>
        </w:rPr>
        <w:t xml:space="preserve">第八章 公司对轨道交通智能化系统企业竞争分析</w:t>
      </w:r>
    </w:p>
    <w:p>
      <w:pPr>
        <w:spacing w:after="150"/>
      </w:pPr>
      <w:r>
        <w:rPr/>
        <w:t xml:space="preserve">第一节 赛为智能股份有限公司</w:t>
      </w:r>
    </w:p>
    <w:p>
      <w:pPr>
        <w:spacing w:after="150"/>
      </w:pPr>
      <w:r>
        <w:rPr/>
        <w:t xml:space="preserve">一、企业概述</w:t>
      </w:r>
    </w:p>
    <w:p>
      <w:pPr>
        <w:spacing w:after="150"/>
      </w:pPr>
      <w:r>
        <w:rPr/>
        <w:t xml:space="preserve">二、企业经营状况</w:t>
      </w:r>
    </w:p>
    <w:p>
      <w:pPr>
        <w:spacing w:after="150"/>
      </w:pPr>
      <w:r>
        <w:rPr/>
        <w:t xml:space="preserve">三、企业发展分析</w:t>
      </w:r>
    </w:p>
    <w:p>
      <w:pPr>
        <w:spacing w:after="150"/>
      </w:pPr>
      <w:r>
        <w:rPr/>
        <w:t xml:space="preserve">四、企业发展方向</w:t>
      </w:r>
    </w:p>
    <w:p>
      <w:pPr>
        <w:spacing w:after="150"/>
      </w:pPr>
      <w:r>
        <w:rPr/>
        <w:t xml:space="preserve">五、企业竞争优势</w:t>
      </w:r>
    </w:p>
    <w:p>
      <w:pPr>
        <w:spacing w:after="150"/>
      </w:pPr>
      <w:r>
        <w:rPr/>
        <w:t xml:space="preserve">第二节 北京和利时系统工程股份有限公司</w:t>
      </w:r>
    </w:p>
    <w:p>
      <w:pPr>
        <w:spacing w:after="150"/>
      </w:pPr>
      <w:r>
        <w:rPr/>
        <w:t xml:space="preserve">一、企业概述</w:t>
      </w:r>
    </w:p>
    <w:p>
      <w:pPr>
        <w:spacing w:after="150"/>
      </w:pPr>
      <w:r>
        <w:rPr/>
        <w:t xml:space="preserve">二、企业业务发展</w:t>
      </w:r>
    </w:p>
    <w:p>
      <w:pPr>
        <w:spacing w:after="150"/>
      </w:pPr>
      <w:r>
        <w:rPr/>
        <w:t xml:space="preserve">三、企业竞争优势</w:t>
      </w:r>
    </w:p>
    <w:p>
      <w:pPr>
        <w:spacing w:after="150"/>
      </w:pPr>
      <w:r>
        <w:rPr/>
        <w:t xml:space="preserve">第三节 南京南瑞集团公司</w:t>
      </w:r>
    </w:p>
    <w:p>
      <w:pPr>
        <w:spacing w:after="150"/>
      </w:pPr>
      <w:r>
        <w:rPr/>
        <w:t xml:space="preserve">一、企业概述</w:t>
      </w:r>
    </w:p>
    <w:p>
      <w:pPr>
        <w:spacing w:after="150"/>
      </w:pPr>
      <w:r>
        <w:rPr/>
        <w:t xml:space="preserve">二、企业规模</w:t>
      </w:r>
    </w:p>
    <w:p>
      <w:pPr>
        <w:spacing w:after="150"/>
      </w:pPr>
      <w:r>
        <w:rPr/>
        <w:t xml:space="preserve">三、企业科技创新</w:t>
      </w:r>
    </w:p>
    <w:p>
      <w:pPr>
        <w:spacing w:after="150"/>
      </w:pPr>
      <w:r>
        <w:rPr/>
        <w:t xml:space="preserve">四、企业发展</w:t>
      </w:r>
    </w:p>
    <w:p>
      <w:pPr>
        <w:spacing w:after="150"/>
      </w:pPr>
      <w:r>
        <w:rPr/>
        <w:t xml:space="preserve">五、企业战略发展</w:t>
      </w:r>
    </w:p>
    <w:p>
      <w:pPr>
        <w:spacing w:after="150"/>
      </w:pPr>
      <w:r>
        <w:rPr/>
        <w:t xml:space="preserve">第四节 同方股份有限公司</w:t>
      </w:r>
    </w:p>
    <w:p>
      <w:pPr>
        <w:spacing w:after="150"/>
      </w:pPr>
      <w:r>
        <w:rPr/>
        <w:t xml:space="preserve">一、企业概述</w:t>
      </w:r>
    </w:p>
    <w:p>
      <w:pPr>
        <w:spacing w:after="150"/>
      </w:pPr>
      <w:r>
        <w:rPr/>
        <w:t xml:space="preserve">二、企业经营状况</w:t>
      </w:r>
    </w:p>
    <w:p>
      <w:pPr>
        <w:spacing w:after="150"/>
      </w:pPr>
      <w:r>
        <w:rPr/>
        <w:t xml:space="preserve">三、企业竞争优势</w:t>
      </w:r>
    </w:p>
    <w:p>
      <w:pPr>
        <w:spacing w:after="150"/>
      </w:pPr>
      <w:r>
        <w:rPr/>
        <w:t xml:space="preserve">第五节 深圳达实智能股份有限公司</w:t>
      </w:r>
    </w:p>
    <w:p>
      <w:pPr>
        <w:spacing w:after="150"/>
      </w:pPr>
      <w:r>
        <w:rPr/>
        <w:t xml:space="preserve">一、企业概述</w:t>
      </w:r>
    </w:p>
    <w:p>
      <w:pPr>
        <w:spacing w:after="150"/>
      </w:pPr>
      <w:r>
        <w:rPr/>
        <w:t xml:space="preserve">二、企业经营状况</w:t>
      </w:r>
    </w:p>
    <w:p>
      <w:pPr>
        <w:spacing w:after="150"/>
      </w:pPr>
      <w:r>
        <w:rPr/>
        <w:t xml:space="preserve">三、企业竞争优势</w:t>
      </w:r>
    </w:p>
    <w:p>
      <w:pPr>
        <w:spacing w:after="150"/>
      </w:pPr>
      <w:r>
        <w:rPr/>
        <w:t xml:space="preserve">四、企业发展分析</w:t>
      </w:r>
    </w:p>
    <w:p>
      <w:pPr>
        <w:spacing w:after="150"/>
      </w:pPr>
      <w:r>
        <w:rPr/>
        <w:t xml:space="preserve">第六节 神州数码控股有限公司</w:t>
      </w:r>
    </w:p>
    <w:p>
      <w:pPr>
        <w:spacing w:after="150"/>
      </w:pPr>
      <w:r>
        <w:rPr/>
        <w:t xml:space="preserve">一、企业概述</w:t>
      </w:r>
    </w:p>
    <w:p>
      <w:pPr>
        <w:spacing w:after="150"/>
      </w:pPr>
      <w:r>
        <w:rPr/>
        <w:t xml:space="preserve">二、企业发展分析</w:t>
      </w:r>
    </w:p>
    <w:p>
      <w:pPr>
        <w:spacing w:after="150"/>
      </w:pPr>
      <w:r>
        <w:rPr/>
        <w:t xml:space="preserve">三、企业发展目标</w:t>
      </w:r>
    </w:p>
    <w:p>
      <w:pPr>
        <w:spacing w:after="150"/>
      </w:pPr>
      <w:r>
        <w:rPr/>
        <w:t xml:space="preserve">第七节 中国铁路通信信号集团公司</w:t>
      </w:r>
    </w:p>
    <w:p>
      <w:pPr>
        <w:spacing w:after="150"/>
      </w:pPr>
      <w:r>
        <w:rPr/>
        <w:t xml:space="preserve">一、企业概述</w:t>
      </w:r>
    </w:p>
    <w:p>
      <w:pPr>
        <w:spacing w:after="150"/>
      </w:pPr>
      <w:r>
        <w:rPr/>
        <w:t xml:space="preserve">二、企业发展分析</w:t>
      </w:r>
    </w:p>
    <w:p>
      <w:pPr>
        <w:spacing w:after="150"/>
      </w:pPr>
      <w:r>
        <w:rPr/>
        <w:t xml:space="preserve">第八节 烽火通信科技股份有限公司</w:t>
      </w:r>
    </w:p>
    <w:p>
      <w:pPr>
        <w:spacing w:after="150"/>
      </w:pPr>
      <w:r>
        <w:rPr/>
        <w:t xml:space="preserve">一、企业概述</w:t>
      </w:r>
    </w:p>
    <w:p>
      <w:pPr>
        <w:spacing w:after="150"/>
      </w:pPr>
      <w:r>
        <w:rPr/>
        <w:t xml:space="preserve">二、企业经营状况</w:t>
      </w:r>
    </w:p>
    <w:p>
      <w:pPr>
        <w:spacing w:after="150"/>
      </w:pPr>
      <w:r>
        <w:rPr/>
        <w:t xml:space="preserve">三、企业竞争优势</w:t>
      </w:r>
    </w:p>
    <w:p>
      <w:pPr>
        <w:spacing w:after="150"/>
      </w:pPr>
      <w:r>
        <w:rPr>
          <w:b w:val="1"/>
          <w:bCs w:val="1"/>
        </w:rPr>
        <w:t xml:space="preserve">第四部分 轨道交通智能化系统行业发展预测</w:t>
      </w:r>
    </w:p>
    <w:p>
      <w:pPr>
        <w:spacing w:after="150"/>
      </w:pPr>
      <w:r>
        <w:rPr>
          <w:b w:val="1"/>
          <w:bCs w:val="1"/>
        </w:rPr>
        <w:t xml:space="preserve">第九章 公司对未来轨道交通智能化系统行业发展预测分析</w:t>
      </w:r>
    </w:p>
    <w:p>
      <w:pPr>
        <w:spacing w:after="150"/>
      </w:pPr>
      <w:r>
        <w:rPr/>
        <w:t xml:space="preserve">第一节 未来轨道交通智能化系统行业需求与消费预测</w:t>
      </w:r>
    </w:p>
    <w:p>
      <w:pPr>
        <w:spacing w:after="150"/>
      </w:pPr>
      <w:r>
        <w:rPr/>
        <w:t xml:space="preserve">一、2024-2029年轨道交通智能化系统市场规模预测</w:t>
      </w:r>
    </w:p>
    <w:p>
      <w:pPr>
        <w:spacing w:after="150"/>
      </w:pPr>
      <w:r>
        <w:rPr/>
        <w:t xml:space="preserve">二、2024-2029年轨道交通智能化系统行业总产值预测</w:t>
      </w:r>
    </w:p>
    <w:p>
      <w:pPr>
        <w:spacing w:after="150"/>
      </w:pPr>
      <w:r>
        <w:rPr/>
        <w:t xml:space="preserve">三、2024-2029年轨道交通智能化系统行业销售收入预测</w:t>
      </w:r>
    </w:p>
    <w:p>
      <w:pPr>
        <w:spacing w:after="150"/>
      </w:pPr>
      <w:r>
        <w:rPr/>
        <w:t xml:space="preserve">第二节 2024-2029年中国轨道交通智能化系统行业供需预测</w:t>
      </w:r>
    </w:p>
    <w:p>
      <w:pPr>
        <w:spacing w:after="150"/>
      </w:pPr>
      <w:r>
        <w:rPr/>
        <w:t xml:space="preserve">一、2024-2029年中国轨道交通智能化系统供给预测</w:t>
      </w:r>
    </w:p>
    <w:p>
      <w:pPr>
        <w:spacing w:after="150"/>
      </w:pPr>
      <w:r>
        <w:rPr/>
        <w:t xml:space="preserve">二、2024-2029年中国轨道交通智能化系统需求预测</w:t>
      </w:r>
    </w:p>
    <w:p>
      <w:pPr>
        <w:spacing w:after="150"/>
      </w:pPr>
      <w:r>
        <w:rPr/>
        <w:t xml:space="preserve">三、2024-2029年中国轨道交通智能化系统供需平衡预测</w:t>
      </w:r>
    </w:p>
    <w:p>
      <w:pPr>
        <w:spacing w:after="150"/>
      </w:pPr>
      <w:r>
        <w:rPr>
          <w:b w:val="1"/>
          <w:bCs w:val="1"/>
        </w:rPr>
        <w:t xml:space="preserve">第五部分 轨道交通智能化系统行业投资分析</w:t>
      </w:r>
    </w:p>
    <w:p>
      <w:pPr>
        <w:spacing w:after="150"/>
      </w:pPr>
      <w:r>
        <w:rPr>
          <w:b w:val="1"/>
          <w:bCs w:val="1"/>
        </w:rPr>
        <w:t xml:space="preserve">第十章 公司对轨道交通智能化系统行业投资机会与风险分析</w:t>
      </w:r>
    </w:p>
    <w:p>
      <w:pPr>
        <w:spacing w:after="150"/>
      </w:pPr>
      <w:r>
        <w:rPr/>
        <w:t xml:space="preserve">第一节 轨道交通智能化系统行业投资机会分析</w:t>
      </w:r>
    </w:p>
    <w:p>
      <w:pPr>
        <w:spacing w:after="150"/>
      </w:pPr>
      <w:r>
        <w:rPr/>
        <w:t xml:space="preserve">一、轨道交通智能化系统投资项目分析</w:t>
      </w:r>
    </w:p>
    <w:p>
      <w:pPr>
        <w:spacing w:after="150"/>
      </w:pPr>
      <w:r>
        <w:rPr/>
        <w:t xml:space="preserve">二、轨道交通智能化系统投资机会</w:t>
      </w:r>
    </w:p>
    <w:p>
      <w:pPr>
        <w:spacing w:after="150"/>
      </w:pPr>
      <w:r>
        <w:rPr/>
        <w:t xml:space="preserve">三、轨道交通智能化系统投资新方向</w:t>
      </w:r>
    </w:p>
    <w:p>
      <w:pPr>
        <w:spacing w:after="150"/>
      </w:pPr>
      <w:r>
        <w:rPr/>
        <w:t xml:space="preserve">四、新进入者应注意的障碍因素分析</w:t>
      </w:r>
    </w:p>
    <w:p>
      <w:pPr>
        <w:spacing w:after="150"/>
      </w:pPr>
      <w:r>
        <w:rPr/>
        <w:t xml:space="preserve">第二节 影响轨道交通智能化系统行业发展的主要因素</w:t>
      </w:r>
    </w:p>
    <w:p>
      <w:pPr>
        <w:spacing w:after="150"/>
      </w:pPr>
      <w:r>
        <w:rPr/>
        <w:t xml:space="preserve">一、影响轨道交通智能化系统行业运行的有利因素分析</w:t>
      </w:r>
    </w:p>
    <w:p>
      <w:pPr>
        <w:spacing w:after="150"/>
      </w:pPr>
      <w:r>
        <w:rPr/>
        <w:t xml:space="preserve">二、影响轨道交通智能化系统行业运行的稳定因素分析</w:t>
      </w:r>
    </w:p>
    <w:p>
      <w:pPr>
        <w:spacing w:after="150"/>
      </w:pPr>
      <w:r>
        <w:rPr/>
        <w:t xml:space="preserve">三、影响轨道交通智能化系统行业运行的不利因素分析</w:t>
      </w:r>
    </w:p>
    <w:p>
      <w:pPr>
        <w:spacing w:after="150"/>
      </w:pPr>
      <w:r>
        <w:rPr/>
        <w:t xml:space="preserve">四、我国轨道交通智能化系统行业发展面临的挑战分析</w:t>
      </w:r>
    </w:p>
    <w:p>
      <w:pPr>
        <w:spacing w:after="150"/>
      </w:pPr>
      <w:r>
        <w:rPr/>
        <w:t xml:space="preserve">五、我国轨道交通智能化系统行业发展面临的机遇分析</w:t>
      </w:r>
    </w:p>
    <w:p>
      <w:pPr>
        <w:spacing w:after="150"/>
      </w:pPr>
      <w:r>
        <w:rPr/>
        <w:t xml:space="preserve">第三节 轨道交通智能化系统行业投资风险及控制策略分析</w:t>
      </w:r>
    </w:p>
    <w:p>
      <w:pPr>
        <w:spacing w:after="150"/>
      </w:pPr>
      <w:r>
        <w:rPr/>
        <w:t xml:space="preserve">一、轨道交通智能化系统行业市场风险及控制策略</w:t>
      </w:r>
    </w:p>
    <w:p>
      <w:pPr>
        <w:spacing w:after="150"/>
      </w:pPr>
      <w:r>
        <w:rPr/>
        <w:t xml:space="preserve">二、轨道交通智能化系统行业政策风险及控制策略</w:t>
      </w:r>
    </w:p>
    <w:p>
      <w:pPr>
        <w:spacing w:after="150"/>
      </w:pPr>
      <w:r>
        <w:rPr/>
        <w:t xml:space="preserve">三、轨道交通智能化系统行业经营风险及控制策略</w:t>
      </w:r>
    </w:p>
    <w:p>
      <w:pPr>
        <w:spacing w:after="150"/>
      </w:pPr>
      <w:r>
        <w:rPr/>
        <w:t xml:space="preserve">四、轨道交通智能化系统行业技术风险及控制策略</w:t>
      </w:r>
    </w:p>
    <w:p>
      <w:pPr>
        <w:spacing w:after="150"/>
      </w:pPr>
      <w:r>
        <w:rPr/>
        <w:t xml:space="preserve">五、轨道交通智能化系统同业竞争风险及控制策略</w:t>
      </w:r>
    </w:p>
    <w:p>
      <w:pPr>
        <w:spacing w:after="150"/>
      </w:pPr>
      <w:r>
        <w:rPr>
          <w:b w:val="1"/>
          <w:bCs w:val="1"/>
        </w:rPr>
        <w:t xml:space="preserve">第十一章 公司对轨道交通智能化系统行业投资战略研究</w:t>
      </w:r>
    </w:p>
    <w:p>
      <w:pPr>
        <w:spacing w:after="150"/>
      </w:pPr>
      <w:r>
        <w:rPr/>
        <w:t xml:space="preserve">第一节 轨道交通智能化系统行业发展战略研究</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t xml:space="preserve">第二节 对我国轨道交通智能化系统品牌的战略思考</w:t>
      </w:r>
    </w:p>
    <w:p>
      <w:pPr>
        <w:spacing w:after="150"/>
      </w:pPr>
      <w:r>
        <w:rPr/>
        <w:t xml:space="preserve">一、品牌战略在企业发展中的重要性</w:t>
      </w:r>
    </w:p>
    <w:p>
      <w:pPr>
        <w:spacing w:after="150"/>
      </w:pPr>
      <w:r>
        <w:rPr/>
        <w:t xml:space="preserve">二、轨道交通智能化系统品牌的特性和作用</w:t>
      </w:r>
    </w:p>
    <w:p>
      <w:pPr>
        <w:spacing w:after="150"/>
      </w:pPr>
      <w:r>
        <w:rPr/>
        <w:t xml:space="preserve">三、轨道交通智能化系统品牌的价值战略</w:t>
      </w:r>
    </w:p>
    <w:p>
      <w:pPr>
        <w:spacing w:after="150"/>
      </w:pPr>
      <w:r>
        <w:rPr/>
        <w:t xml:space="preserve">四、我国轨道交通智能化系统品牌竞争趋势</w:t>
      </w:r>
    </w:p>
    <w:p>
      <w:pPr>
        <w:spacing w:after="150"/>
      </w:pPr>
      <w:r>
        <w:rPr/>
        <w:t xml:space="preserve">五、轨道交通智能化系统企业品牌发展战略</w:t>
      </w:r>
    </w:p>
    <w:p>
      <w:pPr>
        <w:spacing w:after="150"/>
      </w:pPr>
      <w:r>
        <w:rPr/>
        <w:t xml:space="preserve">六、轨道交通智能化系统行业品牌竞争策略</w:t>
      </w:r>
    </w:p>
    <w:p>
      <w:pPr>
        <w:spacing w:after="150"/>
      </w:pPr>
      <w:r>
        <w:rPr/>
        <w:t xml:space="preserve">第三节 轨道交通智能化系统行业投资战略研究</w:t>
      </w:r>
    </w:p>
    <w:p>
      <w:pPr>
        <w:spacing w:after="150"/>
      </w:pPr>
      <w:r>
        <w:rPr>
          <w:b w:val="1"/>
          <w:bCs w:val="1"/>
        </w:rPr>
        <w:t xml:space="preserve">图表目录</w:t>
      </w:r>
    </w:p>
    <w:p>
      <w:pPr>
        <w:spacing w:after="150"/>
      </w:pPr>
      <w:r>
        <w:rPr/>
        <w:t xml:space="preserve">图表：城市轨道交通智能化系统组成</w:t>
      </w:r>
    </w:p>
    <w:p>
      <w:pPr>
        <w:spacing w:after="150"/>
      </w:pPr>
      <w:r>
        <w:rPr/>
        <w:t xml:space="preserve">图表：高速铁路信息化数字化系统组成</w:t>
      </w:r>
    </w:p>
    <w:p>
      <w:pPr>
        <w:spacing w:after="150"/>
      </w:pPr>
      <w:r>
        <w:rPr/>
        <w:t xml:space="preserve">图表：2019-2023年全国轨道交通行业的相关指标数据</w:t>
      </w:r>
    </w:p>
    <w:p>
      <w:pPr>
        <w:spacing w:after="150"/>
      </w:pPr>
      <w:r>
        <w:rPr/>
        <w:t xml:space="preserve">图表：2019-2023年中国铁路机车产量</w:t>
      </w:r>
    </w:p>
    <w:p>
      <w:pPr>
        <w:spacing w:after="150"/>
      </w:pPr>
      <w:r>
        <w:rPr/>
        <w:t xml:space="preserve">图表：2019-2023年中国铁路客车产量</w:t>
      </w:r>
    </w:p>
    <w:p>
      <w:pPr>
        <w:spacing w:after="150"/>
      </w:pPr>
      <w:r>
        <w:rPr/>
        <w:t xml:space="preserve">图表：2019-2023年中国铁路货车产量</w:t>
      </w:r>
    </w:p>
    <w:p>
      <w:pPr>
        <w:spacing w:after="150"/>
      </w:pPr>
      <w:r>
        <w:rPr/>
        <w:t xml:space="preserve">图表：2019-2023年我国国内生产总值</w:t>
      </w:r>
    </w:p>
    <w:p>
      <w:pPr>
        <w:spacing w:after="150"/>
      </w:pPr>
      <w:r>
        <w:rPr/>
        <w:t xml:space="preserve">图表：2019-2023年北京城市轨道交通建设情况</w:t>
      </w:r>
    </w:p>
    <w:p>
      <w:pPr>
        <w:spacing w:after="150"/>
      </w:pPr>
      <w:r>
        <w:rPr/>
        <w:t xml:space="preserve">图表：2019-2023年上海城市轨道交通建设情况</w:t>
      </w:r>
    </w:p>
    <w:p>
      <w:pPr>
        <w:spacing w:after="150"/>
      </w:pPr>
      <w:r>
        <w:rPr/>
        <w:t xml:space="preserve">图表：2019-2023年广州城市轨道交通建设情况</w:t>
      </w:r>
    </w:p>
    <w:p>
      <w:pPr>
        <w:spacing w:after="150"/>
      </w:pPr>
      <w:r>
        <w:rPr/>
        <w:t xml:space="preserve">图表：2019-2023年深圳城市轨道交通建设情况</w:t>
      </w:r>
    </w:p>
    <w:p>
      <w:pPr>
        <w:spacing w:after="150"/>
      </w:pPr>
      <w:r>
        <w:rPr/>
        <w:t xml:space="preserve">图表：2019-2023年南京城市轨道交通建设情况</w:t>
      </w:r>
    </w:p>
    <w:p>
      <w:pPr>
        <w:spacing w:after="150"/>
      </w:pPr>
      <w:r>
        <w:rPr/>
        <w:t xml:space="preserve">图表：2019-2023年杭州城市轨道交通建设情况</w:t>
      </w:r>
    </w:p>
    <w:p>
      <w:pPr>
        <w:spacing w:after="150"/>
      </w:pPr>
      <w:r>
        <w:rPr/>
        <w:t xml:space="preserve">图表：2019-2023年重庆城市轨道交通建设情况</w:t>
      </w:r>
    </w:p>
    <w:p>
      <w:pPr>
        <w:spacing w:after="150"/>
      </w:pPr>
      <w:r>
        <w:rPr/>
        <w:t xml:space="preserve">图表：2019-2023年武汉城市轨道交通建设情况</w:t>
      </w:r>
    </w:p>
    <w:p>
      <w:pPr>
        <w:spacing w:after="150"/>
      </w:pPr>
      <w:r>
        <w:rPr/>
        <w:t xml:space="preserve">图表：2019-2023年成都城市轨道交通建设情况</w:t>
      </w:r>
    </w:p>
    <w:p>
      <w:pPr>
        <w:spacing w:after="150"/>
      </w:pPr>
      <w:r>
        <w:rPr/>
        <w:t xml:space="preserve">图表：2019-2023年天津城市轨道交通建设情况</w:t>
      </w:r>
    </w:p>
    <w:p>
      <w:pPr>
        <w:spacing w:after="150"/>
      </w:pPr>
      <w:r>
        <w:rPr/>
        <w:t xml:space="preserve">图表：2019-2023年城西安市轨道交通建设情况</w:t>
      </w:r>
    </w:p>
    <w:p>
      <w:pPr>
        <w:spacing w:after="150"/>
      </w:pPr>
      <w:r>
        <w:rPr/>
        <w:t xml:space="preserve">图表：2019-2023年苏州城市轨道交通建设情况</w:t>
      </w:r>
    </w:p>
    <w:p>
      <w:pPr>
        <w:spacing w:after="150"/>
      </w:pPr>
      <w:r>
        <w:rPr/>
        <w:t xml:space="preserve">图表：2019-2023年哈尔滨城市轨道交通建设情况</w:t>
      </w:r>
    </w:p>
    <w:p>
      <w:pPr>
        <w:spacing w:after="150"/>
      </w:pPr>
      <w:r>
        <w:rPr/>
        <w:t xml:space="preserve">图表：2019-2023年沈阳城市轨道交通建设情况</w:t>
      </w:r>
    </w:p>
    <w:p>
      <w:pPr>
        <w:spacing w:after="150"/>
      </w:pPr>
      <w:r>
        <w:rPr/>
        <w:t xml:space="preserve">图表：2019-2023年长春城市轨道交通建设情况</w:t>
      </w:r>
    </w:p>
    <w:p>
      <w:pPr>
        <w:spacing w:after="150"/>
      </w:pPr>
      <w:r>
        <w:rPr/>
        <w:t xml:space="preserve">图表：2019-2023年无锡城市轨道交通建设情况</w:t>
      </w:r>
    </w:p>
    <w:p>
      <w:pPr>
        <w:spacing w:after="150"/>
      </w:pPr>
      <w:r>
        <w:rPr/>
        <w:t xml:space="preserve">图表：2019-2023年宁波城市轨道交通建设情况</w:t>
      </w:r>
    </w:p>
    <w:p>
      <w:pPr>
        <w:spacing w:after="150"/>
      </w:pPr>
      <w:r>
        <w:rPr/>
        <w:t xml:space="preserve">图表：2019-2023年大连城市轨道交通建设情况</w:t>
      </w:r>
    </w:p>
    <w:p>
      <w:pPr>
        <w:spacing w:after="150"/>
      </w:pPr>
      <w:r>
        <w:rPr/>
        <w:t xml:space="preserve">图表：北京城市轨道交通远景规划</w:t>
      </w:r>
    </w:p>
    <w:p>
      <w:pPr>
        <w:spacing w:after="150"/>
      </w:pPr>
      <w:r>
        <w:rPr/>
        <w:t xml:space="preserve">图表：上海城市轨道交通远景规划</w:t>
      </w:r>
    </w:p>
    <w:p>
      <w:pPr>
        <w:spacing w:after="150"/>
      </w:pPr>
      <w:r>
        <w:rPr/>
        <w:t xml:space="preserve">图表：广州城市轨道交通远景规划</w:t>
      </w:r>
    </w:p>
    <w:p>
      <w:pPr>
        <w:spacing w:after="150"/>
      </w:pPr>
      <w:r>
        <w:rPr/>
        <w:t xml:space="preserve">图表：深圳城市轨道交通远景规划</w:t>
      </w:r>
    </w:p>
    <w:p>
      <w:pPr>
        <w:spacing w:after="150"/>
      </w:pPr>
      <w:r>
        <w:rPr/>
        <w:t xml:space="preserve">图表：武汉城市轨道交通远景规划</w:t>
      </w:r>
    </w:p>
    <w:p>
      <w:pPr>
        <w:spacing w:after="150"/>
      </w:pPr>
      <w:r>
        <w:rPr/>
        <w:t xml:space="preserve">图表：沈阳城市轨道交通远景规划</w:t>
      </w:r>
    </w:p>
    <w:p>
      <w:pPr>
        <w:spacing w:after="150"/>
      </w:pPr>
      <w:r>
        <w:rPr/>
        <w:t xml:space="preserve">图表：南京城市轨道交通远景规划</w:t>
      </w:r>
    </w:p>
    <w:p>
      <w:pPr>
        <w:spacing w:after="150"/>
      </w:pPr>
      <w:r>
        <w:rPr/>
        <w:t xml:space="preserve">图表：重庆城市轨道交通远景规划</w:t>
      </w:r>
    </w:p>
    <w:p>
      <w:pPr>
        <w:spacing w:after="150"/>
      </w:pPr>
      <w:r>
        <w:rPr/>
        <w:t xml:space="preserve">图表：佛山城市轨道交通远景规划</w:t>
      </w:r>
    </w:p>
    <w:p>
      <w:pPr>
        <w:spacing w:after="150"/>
      </w:pPr>
      <w:r>
        <w:rPr/>
        <w:t xml:space="preserve">图表：太原城市轨道交通远景规划</w:t>
      </w:r>
    </w:p>
    <w:p>
      <w:pPr>
        <w:spacing w:after="150"/>
      </w:pPr>
      <w:r>
        <w:rPr/>
        <w:t xml:space="preserve">图表：杭州城市轨道交通远景规划</w:t>
      </w:r>
    </w:p>
    <w:p>
      <w:pPr>
        <w:spacing w:after="150"/>
      </w:pPr>
      <w:r>
        <w:rPr/>
        <w:t xml:space="preserve">图表：成都城市轨道交通远景规划</w:t>
      </w:r>
    </w:p>
    <w:p>
      <w:pPr>
        <w:spacing w:after="150"/>
      </w:pPr>
      <w:r>
        <w:rPr/>
        <w:t xml:space="preserve">图表：济南城市轨道交通远景规划</w:t>
      </w:r>
    </w:p>
    <w:p>
      <w:pPr>
        <w:spacing w:after="150"/>
      </w:pPr>
      <w:r>
        <w:rPr/>
        <w:t xml:space="preserve">图表：大连城市轨道交通远景规划</w:t>
      </w:r>
    </w:p>
    <w:p>
      <w:pPr>
        <w:spacing w:after="150"/>
      </w:pPr>
      <w:r>
        <w:rPr/>
        <w:t xml:space="preserve">图表：西安城市轨道交通远景规划</w:t>
      </w:r>
    </w:p>
    <w:p>
      <w:pPr>
        <w:spacing w:after="150"/>
      </w:pPr>
      <w:r>
        <w:rPr/>
        <w:t xml:space="preserve">图表：天津城市轨道交通远景规划</w:t>
      </w:r>
    </w:p>
    <w:p>
      <w:pPr>
        <w:spacing w:after="150"/>
      </w:pPr>
      <w:r>
        <w:rPr/>
        <w:t xml:space="preserve">图表：宁波城市轨道交通远景规划</w:t>
      </w:r>
    </w:p>
    <w:p>
      <w:pPr>
        <w:spacing w:after="150"/>
      </w:pPr>
      <w:r>
        <w:rPr/>
        <w:t xml:space="preserve">图表：哈尔滨城市轨道交通远景规划</w:t>
      </w:r>
    </w:p>
    <w:p>
      <w:pPr>
        <w:spacing w:after="150"/>
      </w:pPr>
      <w:r>
        <w:rPr/>
        <w:t xml:space="preserve">图表：东莞城市轨道交通远景规划</w:t>
      </w:r>
    </w:p>
    <w:p>
      <w:pPr>
        <w:spacing w:after="150"/>
      </w:pPr>
      <w:r>
        <w:rPr/>
        <w:t xml:space="preserve">图表：郑州城市轨道交通远景规划</w:t>
      </w:r>
    </w:p>
    <w:p>
      <w:pPr>
        <w:spacing w:after="150"/>
      </w:pPr>
      <w:r>
        <w:rPr/>
        <w:t xml:space="preserve">图表：福州城市轨道交通远景规划</w:t>
      </w:r>
    </w:p>
    <w:p>
      <w:pPr>
        <w:spacing w:after="150"/>
      </w:pPr>
      <w:r>
        <w:rPr/>
        <w:t xml:space="preserve">图表：长沙城市轨道交通远景规划</w:t>
      </w:r>
    </w:p>
    <w:p>
      <w:pPr>
        <w:spacing w:after="150"/>
      </w:pPr>
      <w:r>
        <w:rPr/>
        <w:t xml:space="preserve">图表：长春城市轨道交通远景规划</w:t>
      </w:r>
    </w:p>
    <w:p>
      <w:pPr>
        <w:spacing w:after="150"/>
      </w:pPr>
      <w:r>
        <w:rPr/>
        <w:t xml:space="preserve">图表：南昌城市轨道交通远景规划</w:t>
      </w:r>
    </w:p>
    <w:p>
      <w:pPr>
        <w:spacing w:after="150"/>
      </w:pPr>
      <w:r>
        <w:rPr/>
        <w:t xml:space="preserve">图表：常州城市轨道交通远景规划</w:t>
      </w:r>
    </w:p>
    <w:p>
      <w:pPr>
        <w:spacing w:after="150"/>
      </w:pPr>
      <w:r>
        <w:rPr/>
        <w:t xml:space="preserve">图表：无锡城市轨道交通远景规划</w:t>
      </w:r>
    </w:p>
    <w:p>
      <w:pPr>
        <w:spacing w:after="150"/>
      </w:pPr>
      <w:r>
        <w:rPr/>
        <w:t xml:space="preserve">图表：苏州城市轨道交通远景规划</w:t>
      </w:r>
    </w:p>
    <w:p>
      <w:pPr>
        <w:spacing w:after="150"/>
      </w:pPr>
      <w:r>
        <w:rPr/>
        <w:t xml:space="preserve">图表：青岛城市轨道交通远景规划</w:t>
      </w:r>
    </w:p>
    <w:p>
      <w:pPr>
        <w:spacing w:after="150"/>
      </w:pPr>
      <w:r>
        <w:rPr/>
        <w:t xml:space="preserve">图表：厦门城市轨道交通远景规划</w:t>
      </w:r>
    </w:p>
    <w:p>
      <w:pPr>
        <w:spacing w:after="150"/>
      </w:pPr>
      <w:r>
        <w:rPr/>
        <w:t xml:space="preserve">图表：未来我国铁路发展的六大重点</w:t>
      </w:r>
    </w:p>
    <w:p>
      <w:pPr>
        <w:spacing w:after="150"/>
      </w:pPr>
      <w:r>
        <w:rPr/>
        <w:t xml:space="preserve">图表：2019-2023年中国轨道交通智能化系统市场规模</w:t>
      </w:r>
    </w:p>
    <w:p>
      <w:pPr>
        <w:spacing w:after="150"/>
      </w:pPr>
      <w:r>
        <w:rPr/>
        <w:t xml:space="preserve">图表：2019-2023年中国城市轨道交通智能化系统市场规模</w:t>
      </w:r>
    </w:p>
    <w:p>
      <w:pPr>
        <w:spacing w:after="150"/>
      </w:pPr>
      <w:r>
        <w:rPr/>
        <w:t xml:space="preserve">图表：2019-2023年中国城市轨道交通智能化系统区域市场数据统计</w:t>
      </w:r>
    </w:p>
    <w:p>
      <w:pPr>
        <w:spacing w:after="150"/>
      </w:pPr>
      <w:r>
        <w:rPr/>
        <w:t xml:space="preserve">图表：2019-2023年中国轨道交通智能化系统产业工业总产值</w:t>
      </w:r>
    </w:p>
    <w:p>
      <w:pPr>
        <w:spacing w:after="150"/>
      </w:pPr>
      <w:r>
        <w:rPr/>
        <w:t xml:space="preserve">图表：2019-2023年不同规模轨道交通智能化系统企业工业总产值</w:t>
      </w:r>
    </w:p>
    <w:p>
      <w:pPr>
        <w:spacing w:after="150"/>
      </w:pPr>
      <w:r>
        <w:rPr/>
        <w:t xml:space="preserve">图表：2019-2023年不同所有制轨道交通智能化系统企业工业总产值</w:t>
      </w:r>
    </w:p>
    <w:p>
      <w:pPr>
        <w:spacing w:after="150"/>
      </w:pPr>
      <w:r>
        <w:rPr/>
        <w:t xml:space="preserve">图表：2019-2023年中国轨道交通智能化系统产业主营业务收入</w:t>
      </w:r>
    </w:p>
    <w:p>
      <w:pPr>
        <w:spacing w:after="150"/>
      </w:pPr>
      <w:r>
        <w:rPr/>
        <w:t xml:space="preserve">图表：2019-2023年不同规模轨道交通智能化系统企业主营业务收入</w:t>
      </w:r>
    </w:p>
    <w:p>
      <w:pPr>
        <w:spacing w:after="150"/>
      </w:pPr>
      <w:r>
        <w:rPr/>
        <w:t xml:space="preserve">图表：2019-2023年不同所有制轨道交通智能化系统企业主营业务收入</w:t>
      </w:r>
    </w:p>
    <w:p>
      <w:pPr>
        <w:spacing w:after="150"/>
      </w:pPr>
      <w:r>
        <w:rPr/>
        <w:t xml:space="preserve">图表：2019-2023年中国轨道交通智能化系统产业销售成本</w:t>
      </w:r>
    </w:p>
    <w:p>
      <w:pPr>
        <w:spacing w:after="150"/>
      </w:pPr>
      <w:r>
        <w:rPr/>
        <w:t xml:space="preserve">图表：2019-2023年不同规模轨道交通智能化系统企业销售成本</w:t>
      </w:r>
    </w:p>
    <w:p>
      <w:pPr>
        <w:spacing w:after="150"/>
      </w:pPr>
      <w:r>
        <w:rPr/>
        <w:t xml:space="preserve">图表：2019-2023年不同所有制轨道交通智能化系统企业销售成本</w:t>
      </w:r>
    </w:p>
    <w:p>
      <w:pPr>
        <w:spacing w:after="150"/>
      </w:pPr>
      <w:r>
        <w:rPr/>
        <w:t xml:space="preserve">图表：2019-2023年中国轨道交通智能化系统产业利润总额</w:t>
      </w:r>
    </w:p>
    <w:p>
      <w:pPr>
        <w:spacing w:after="150"/>
      </w:pPr>
      <w:r>
        <w:rPr/>
        <w:t xml:space="preserve">图表：2019-2023年不同规模轨道交通智能化系统企业利润总额</w:t>
      </w:r>
    </w:p>
    <w:p>
      <w:pPr>
        <w:spacing w:after="150"/>
      </w:pPr>
      <w:r>
        <w:rPr/>
        <w:t xml:space="preserve">图表：2019-2023年不同所有制轨道交通智能化系统企业利润总额</w:t>
      </w:r>
    </w:p>
    <w:p>
      <w:pPr>
        <w:spacing w:after="150"/>
      </w:pPr>
      <w:r>
        <w:rPr/>
        <w:t xml:space="preserve">图表：2019-2023年中国轨道交通智能化系统产业资产负债</w:t>
      </w:r>
    </w:p>
    <w:p>
      <w:pPr>
        <w:spacing w:after="150"/>
      </w:pPr>
      <w:r>
        <w:rPr/>
        <w:t xml:space="preserve">图表：2019-2023年不同规模轨道交通智能化系统企业资产负债</w:t>
      </w:r>
    </w:p>
    <w:p>
      <w:pPr>
        <w:spacing w:after="150"/>
      </w:pPr>
      <w:r>
        <w:rPr/>
        <w:t xml:space="preserve">图表：2019-2023年不同所有制轨道交通智能化系统企业资产负债</w:t>
      </w:r>
    </w:p>
    <w:p>
      <w:pPr>
        <w:spacing w:after="150"/>
      </w:pPr>
      <w:r>
        <w:rPr/>
        <w:t xml:space="preserve">图表：2019-2023年中国轨道交通智能化系统行业盈利能力</w:t>
      </w:r>
    </w:p>
    <w:p>
      <w:pPr>
        <w:spacing w:after="150"/>
      </w:pPr>
      <w:r>
        <w:rPr/>
        <w:t xml:space="preserve">图表：2019-2023年中国轨道交通智能化系统行业偿债能力</w:t>
      </w:r>
    </w:p>
    <w:p>
      <w:pPr>
        <w:spacing w:after="150"/>
      </w:pPr>
      <w:r>
        <w:rPr/>
        <w:t xml:space="preserve">图表：2019-2023年中国轨道交通智能化系统行业运营能力</w:t>
      </w:r>
    </w:p>
    <w:p>
      <w:pPr>
        <w:spacing w:after="150"/>
      </w:pPr>
      <w:r>
        <w:rPr/>
        <w:t xml:space="preserve">图表：2019-2023年中国轨道交通智能化系统行业发展能力</w:t>
      </w:r>
    </w:p>
    <w:p>
      <w:pPr>
        <w:spacing w:after="150"/>
      </w:pPr>
      <w:r>
        <w:rPr/>
        <w:t xml:space="preserve">图表：2019-2023年华北地区轨道交通智能化系统市场规模</w:t>
      </w:r>
    </w:p>
    <w:p>
      <w:pPr>
        <w:spacing w:after="150"/>
      </w:pPr>
      <w:r>
        <w:rPr/>
        <w:t xml:space="preserve">图表：东北地区快速轨道交通规划与运营情况</w:t>
      </w:r>
    </w:p>
    <w:p>
      <w:pPr>
        <w:spacing w:after="150"/>
      </w:pPr>
      <w:r>
        <w:rPr/>
        <w:t xml:space="preserve">图表：2019-2023年东北地区轨道交通智能化系统市场规模</w:t>
      </w:r>
    </w:p>
    <w:p>
      <w:pPr>
        <w:spacing w:after="150"/>
      </w:pPr>
      <w:r>
        <w:rPr/>
        <w:t xml:space="preserve">图表：2019-2023年华东地区轨道交通智能化系统市场规模</w:t>
      </w:r>
    </w:p>
    <w:p>
      <w:pPr>
        <w:spacing w:after="150"/>
      </w:pPr>
      <w:r>
        <w:rPr/>
        <w:t xml:space="preserve">图表：2019-2023年华南地区轨道交通智能化系统市场规模</w:t>
      </w:r>
    </w:p>
    <w:p>
      <w:pPr>
        <w:spacing w:after="150"/>
      </w:pPr>
      <w:r>
        <w:rPr/>
        <w:t xml:space="preserve">图表：2019-2023年华中地区轨道交通智能化系统市场规模</w:t>
      </w:r>
    </w:p>
    <w:p>
      <w:pPr>
        <w:spacing w:after="150"/>
      </w:pPr>
      <w:r>
        <w:rPr/>
        <w:t xml:space="preserve">图表：2019-2023年西南地区轨道交通智能化系统市场规模</w:t>
      </w:r>
    </w:p>
    <w:p>
      <w:pPr>
        <w:spacing w:after="150"/>
      </w:pPr>
      <w:r>
        <w:rPr/>
        <w:t xml:space="preserve">图表：2019-2023年西北地区轨道交通智能化系统市场规模</w:t>
      </w:r>
    </w:p>
    <w:p>
      <w:pPr>
        <w:spacing w:after="150"/>
      </w:pPr>
      <w:r>
        <w:rPr/>
        <w:t xml:space="preserve">图表：中国高速铁路信息化数字化系统重点企业</w:t>
      </w:r>
    </w:p>
    <w:p>
      <w:pPr>
        <w:spacing w:after="150"/>
      </w:pPr>
      <w:r>
        <w:rPr/>
        <w:t xml:space="preserve">图表：城市轨道交通智能化领域整体市场占有率</w:t>
      </w:r>
    </w:p>
    <w:p>
      <w:pPr>
        <w:spacing w:after="150"/>
      </w:pPr>
      <w:r>
        <w:rPr/>
        <w:t xml:space="preserve">图表：2019-2023年深圳市赛为智能股份有限公司主营构成</w:t>
      </w:r>
    </w:p>
    <w:p>
      <w:pPr>
        <w:spacing w:after="150"/>
      </w:pPr>
      <w:r>
        <w:rPr/>
        <w:t xml:space="preserve">图表：2019-2023年深圳市赛为智能股份有限公司每股指标</w:t>
      </w:r>
    </w:p>
    <w:p>
      <w:pPr>
        <w:spacing w:after="150"/>
      </w:pPr>
      <w:r>
        <w:rPr/>
        <w:t xml:space="preserve">图表：2019-2023年深圳市赛为智能股份有限公司获利能力</w:t>
      </w:r>
    </w:p>
    <w:p>
      <w:pPr>
        <w:spacing w:after="150"/>
      </w:pPr>
      <w:r>
        <w:rPr/>
        <w:t xml:space="preserve">图表：2019-2023年深圳市赛为智能股份有限公司经营能力</w:t>
      </w:r>
    </w:p>
    <w:p>
      <w:pPr>
        <w:spacing w:after="150"/>
      </w:pPr>
      <w:r>
        <w:rPr/>
        <w:t xml:space="preserve">图表：2019-2023年深圳市赛为智能股份有限公司偿债能力</w:t>
      </w:r>
    </w:p>
    <w:p>
      <w:pPr>
        <w:spacing w:after="150"/>
      </w:pPr>
      <w:r>
        <w:rPr/>
        <w:t xml:space="preserve">图表：2019-2023年深圳市赛为智能股份有限公司资本结构</w:t>
      </w:r>
    </w:p>
    <w:p>
      <w:pPr>
        <w:spacing w:after="150"/>
      </w:pPr>
      <w:r>
        <w:rPr/>
        <w:t xml:space="preserve">图表：2019-2023年深圳市赛为智能股份有限公司发展能力</w:t>
      </w:r>
    </w:p>
    <w:p>
      <w:pPr>
        <w:spacing w:after="150"/>
      </w:pPr>
      <w:r>
        <w:rPr/>
        <w:t xml:space="preserve">图表：2019-2023年深圳市赛为智能股份有限公司现金流量</w:t>
      </w:r>
    </w:p>
    <w:p>
      <w:pPr>
        <w:spacing w:after="150"/>
      </w:pPr>
      <w:r>
        <w:rPr/>
        <w:t xml:space="preserve">图表：2019-2023年深圳市赛为智能股份有限公司主营业务收入</w:t>
      </w:r>
    </w:p>
    <w:p>
      <w:pPr>
        <w:spacing w:after="150"/>
      </w:pPr>
      <w:r>
        <w:rPr/>
        <w:t xml:space="preserve">图表：2019-2023年深圳市赛为智能股份有限公司主营业务利润</w:t>
      </w:r>
    </w:p>
    <w:p>
      <w:pPr>
        <w:spacing w:after="150"/>
      </w:pPr>
      <w:r>
        <w:rPr/>
        <w:t xml:space="preserve">图表：2019-2023年深圳市赛为智能股份有限公司营业利润</w:t>
      </w:r>
    </w:p>
    <w:p>
      <w:pPr>
        <w:spacing w:after="150"/>
      </w:pPr>
      <w:r>
        <w:rPr/>
        <w:t xml:space="preserve">图表：2019-2023年深圳市赛为智能股份有限公司利润总额</w:t>
      </w:r>
    </w:p>
    <w:p>
      <w:pPr>
        <w:spacing w:after="150"/>
      </w:pPr>
      <w:r>
        <w:rPr/>
        <w:t xml:space="preserve">图表：2019-2023年深圳市赛为智能股份有限公司净利润</w:t>
      </w:r>
    </w:p>
    <w:p>
      <w:pPr>
        <w:spacing w:after="150"/>
      </w:pPr>
      <w:r>
        <w:rPr/>
        <w:t xml:space="preserve">图表：2019-2023年同方股份有限公司主营构成</w:t>
      </w:r>
    </w:p>
    <w:p>
      <w:pPr>
        <w:spacing w:after="150"/>
      </w:pPr>
      <w:r>
        <w:rPr/>
        <w:t xml:space="preserve">图表：2019-2023年同方股份有限公司每股指标</w:t>
      </w:r>
    </w:p>
    <w:p>
      <w:pPr>
        <w:spacing w:after="150"/>
      </w:pPr>
      <w:r>
        <w:rPr/>
        <w:t xml:space="preserve">图表：2019-2023年同方股份有限公司获利能力</w:t>
      </w:r>
    </w:p>
    <w:p>
      <w:pPr>
        <w:spacing w:after="150"/>
      </w:pPr>
      <w:r>
        <w:rPr/>
        <w:t xml:space="preserve">图表：2019-2023年同方股份有限公司经营能力</w:t>
      </w:r>
    </w:p>
    <w:p>
      <w:pPr>
        <w:spacing w:after="150"/>
      </w:pPr>
      <w:r>
        <w:rPr/>
        <w:t xml:space="preserve">图表：2019-2023年同方股份有限公司偿债能力</w:t>
      </w:r>
    </w:p>
    <w:p>
      <w:pPr>
        <w:spacing w:after="150"/>
      </w:pPr>
      <w:r>
        <w:rPr/>
        <w:t xml:space="preserve">图表：2019-2023年同方股份有限公司资本结构</w:t>
      </w:r>
    </w:p>
    <w:p>
      <w:pPr>
        <w:spacing w:after="150"/>
      </w:pPr>
      <w:r>
        <w:rPr/>
        <w:t xml:space="preserve">图表：2019-2023年同方股份有限公司发展能力</w:t>
      </w:r>
    </w:p>
    <w:p>
      <w:pPr>
        <w:spacing w:after="150"/>
      </w:pPr>
      <w:r>
        <w:rPr/>
        <w:t xml:space="preserve">图表：2019-2023年同方股份有限公司现金流量</w:t>
      </w:r>
    </w:p>
    <w:p>
      <w:pPr>
        <w:spacing w:after="150"/>
      </w:pPr>
      <w:r>
        <w:rPr/>
        <w:t xml:space="preserve">图表：2019-2023年同方股份有限公司主营业务收入</w:t>
      </w:r>
    </w:p>
    <w:p>
      <w:pPr>
        <w:spacing w:after="150"/>
      </w:pPr>
      <w:r>
        <w:rPr/>
        <w:t xml:space="preserve">图表：2019-2023年同方股份有限公司主营业务利润</w:t>
      </w:r>
    </w:p>
    <w:p>
      <w:pPr>
        <w:spacing w:after="150"/>
      </w:pPr>
      <w:r>
        <w:rPr/>
        <w:t xml:space="preserve">图表：2019-2023年同方股份有限公司营业利润</w:t>
      </w:r>
    </w:p>
    <w:p>
      <w:pPr>
        <w:spacing w:after="150"/>
      </w:pPr>
      <w:r>
        <w:rPr/>
        <w:t xml:space="preserve">图表：2019-2023年同方股份有限公司利润总额</w:t>
      </w:r>
    </w:p>
    <w:p>
      <w:pPr>
        <w:spacing w:after="150"/>
      </w:pPr>
      <w:r>
        <w:rPr/>
        <w:t xml:space="preserve">图表：2019-2023年同方股份有限公司净利润</w:t>
      </w:r>
    </w:p>
    <w:p>
      <w:pPr>
        <w:spacing w:after="150"/>
      </w:pPr>
      <w:r>
        <w:rPr/>
        <w:t xml:space="preserve">图表：2019-2023年深圳达实智能股份有限公司主营构成</w:t>
      </w:r>
    </w:p>
    <w:p>
      <w:pPr>
        <w:spacing w:after="150"/>
      </w:pPr>
      <w:r>
        <w:rPr/>
        <w:t xml:space="preserve">图表：2019-2023年深圳达实智能股份有限公司每股指标</w:t>
      </w:r>
    </w:p>
    <w:p>
      <w:pPr>
        <w:spacing w:after="150"/>
      </w:pPr>
      <w:r>
        <w:rPr/>
        <w:t xml:space="preserve">图表：2019-2023年深圳达实智能股份有限公司获利能力</w:t>
      </w:r>
    </w:p>
    <w:p>
      <w:pPr>
        <w:spacing w:after="150"/>
      </w:pPr>
      <w:r>
        <w:rPr/>
        <w:t xml:space="preserve">图表：2019-2023年深圳达实智能股份有限公司经营能力</w:t>
      </w:r>
    </w:p>
    <w:p>
      <w:pPr>
        <w:spacing w:after="150"/>
      </w:pPr>
      <w:r>
        <w:rPr/>
        <w:t xml:space="preserve">图表：2019-2023年深圳达实智能股份有限公司偿债能力</w:t>
      </w:r>
    </w:p>
    <w:p>
      <w:pPr>
        <w:spacing w:after="150"/>
      </w:pPr>
      <w:r>
        <w:rPr/>
        <w:t xml:space="preserve">图表：2019-2023年深圳达实智能股份有限公司资本结构</w:t>
      </w:r>
    </w:p>
    <w:p>
      <w:pPr>
        <w:spacing w:after="150"/>
      </w:pPr>
      <w:r>
        <w:rPr/>
        <w:t xml:space="preserve">图表：2019-2023年深圳达实智能股份有限公司发展能力</w:t>
      </w:r>
    </w:p>
    <w:p>
      <w:pPr>
        <w:spacing w:after="150"/>
      </w:pPr>
      <w:r>
        <w:rPr/>
        <w:t xml:space="preserve">图表：2019-2023年深圳达实智能股份有限公司现金流量</w:t>
      </w:r>
    </w:p>
    <w:p>
      <w:pPr>
        <w:spacing w:after="150"/>
      </w:pPr>
      <w:r>
        <w:rPr/>
        <w:t xml:space="preserve">图表：2019-2023年深圳达实智能股份有限公司主营业务收入</w:t>
      </w:r>
    </w:p>
    <w:p>
      <w:pPr>
        <w:spacing w:after="150"/>
      </w:pPr>
      <w:r>
        <w:rPr/>
        <w:t xml:space="preserve">图表：2019-2023年深圳达实智能股份有限公司主营业务利润</w:t>
      </w:r>
    </w:p>
    <w:p>
      <w:pPr>
        <w:spacing w:after="150"/>
      </w:pPr>
      <w:r>
        <w:rPr/>
        <w:t xml:space="preserve">图表：2019-2023年深圳达实智能股份有限公司营业利润</w:t>
      </w:r>
    </w:p>
    <w:p>
      <w:pPr>
        <w:spacing w:after="150"/>
      </w:pPr>
      <w:r>
        <w:rPr/>
        <w:t xml:space="preserve">图表：2019-2023年深圳达实智能股份有限公司利润总额</w:t>
      </w:r>
    </w:p>
    <w:p>
      <w:pPr>
        <w:spacing w:after="150"/>
      </w:pPr>
      <w:r>
        <w:rPr/>
        <w:t xml:space="preserve">图表：2019-2023年深圳达实智能股份有限公司净利润</w:t>
      </w:r>
    </w:p>
    <w:p>
      <w:pPr>
        <w:spacing w:after="150"/>
      </w:pPr>
      <w:r>
        <w:rPr/>
        <w:t xml:space="preserve">图表：2019-2023年烽火通信科技股份有限公司主营构成</w:t>
      </w:r>
    </w:p>
    <w:p>
      <w:pPr>
        <w:spacing w:after="150"/>
      </w:pPr>
      <w:r>
        <w:rPr/>
        <w:t xml:space="preserve">图表：2019-2023年烽火通信科技股份有限公司每股指标</w:t>
      </w:r>
    </w:p>
    <w:p>
      <w:pPr>
        <w:spacing w:after="150"/>
      </w:pPr>
      <w:r>
        <w:rPr/>
        <w:t xml:space="preserve">图表：2019-2023年烽火通信科技股份有限公司获利能力</w:t>
      </w:r>
    </w:p>
    <w:p>
      <w:pPr>
        <w:spacing w:after="150"/>
      </w:pPr>
      <w:r>
        <w:rPr/>
        <w:t xml:space="preserve">图表：2019-2023年烽火通信科技股份有限公司经营能力</w:t>
      </w:r>
    </w:p>
    <w:p>
      <w:pPr>
        <w:spacing w:after="150"/>
      </w:pPr>
      <w:r>
        <w:rPr/>
        <w:t xml:space="preserve">图表：2019-2023年烽火通信科技股份有限公司偿债能力</w:t>
      </w:r>
    </w:p>
    <w:p>
      <w:pPr>
        <w:spacing w:after="150"/>
      </w:pPr>
      <w:r>
        <w:rPr/>
        <w:t xml:space="preserve">图表：2019-2023年烽火通信科技股份有限公司资本结构</w:t>
      </w:r>
    </w:p>
    <w:p>
      <w:pPr>
        <w:spacing w:after="150"/>
      </w:pPr>
      <w:r>
        <w:rPr/>
        <w:t xml:space="preserve">图表：2019-2023年烽火通信科技股份有限公司发展能力</w:t>
      </w:r>
    </w:p>
    <w:p>
      <w:pPr>
        <w:spacing w:after="150"/>
      </w:pPr>
      <w:r>
        <w:rPr/>
        <w:t xml:space="preserve">图表：2019-2023年烽火通信科技股份有限公司现金流量</w:t>
      </w:r>
    </w:p>
    <w:p>
      <w:pPr>
        <w:spacing w:after="150"/>
      </w:pPr>
      <w:r>
        <w:rPr/>
        <w:t xml:space="preserve">图表：2019-2023年烽火通信科技股份有限公司主营业务收入</w:t>
      </w:r>
    </w:p>
    <w:p>
      <w:pPr>
        <w:spacing w:after="150"/>
      </w:pPr>
      <w:r>
        <w:rPr/>
        <w:t xml:space="preserve">图表：2019-2023年烽火通信科技股份有限公司主营业务利润</w:t>
      </w:r>
    </w:p>
    <w:p>
      <w:pPr>
        <w:spacing w:after="150"/>
      </w:pPr>
      <w:r>
        <w:rPr/>
        <w:t xml:space="preserve">图表：2019-2023年烽火通信科技股份有限公司营业利润</w:t>
      </w:r>
    </w:p>
    <w:p>
      <w:pPr>
        <w:spacing w:after="150"/>
      </w:pPr>
      <w:r>
        <w:rPr/>
        <w:t xml:space="preserve">图表：2019-2023年烽火通信科技股份有限公司利润总额</w:t>
      </w:r>
    </w:p>
    <w:p>
      <w:pPr>
        <w:spacing w:after="150"/>
      </w:pPr>
      <w:r>
        <w:rPr/>
        <w:t xml:space="preserve">图表：2019-2023年烽火通信科技股份有限公司净利润</w:t>
      </w:r>
    </w:p>
    <w:p>
      <w:pPr>
        <w:spacing w:after="150"/>
      </w:pPr>
      <w:r>
        <w:rPr/>
        <w:t xml:space="preserve">图表：2024-2029年中国轨道交通智能化系统市场规模预测</w:t>
      </w:r>
    </w:p>
    <w:p>
      <w:pPr>
        <w:spacing w:after="150"/>
      </w:pPr>
      <w:r>
        <w:rPr/>
        <w:t xml:space="preserve">图表：2024-2029年中国轨道交通智能化系统总产值预测</w:t>
      </w:r>
    </w:p>
    <w:p>
      <w:pPr>
        <w:spacing w:after="150"/>
      </w:pPr>
      <w:r>
        <w:rPr/>
        <w:t xml:space="preserve">图表：2024-2029年中国轨道交通智能化系统销售收入预测</w:t>
      </w:r>
    </w:p>
    <w:p>
      <w:pPr>
        <w:spacing w:after="150"/>
      </w:pPr>
      <w:r>
        <w:rPr/>
        <w:t xml:space="preserve">图表：区域发展战略咨询流程图</w:t>
      </w:r>
    </w:p>
    <w:p>
      <w:pPr>
        <w:spacing w:after="150"/>
      </w:pPr>
      <w:r>
        <w:rPr/>
        <w:t xml:space="preserve">图表：区域SWOT战略分析图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本文地址：https://www.51baogao.cn/qita/guidaojiaotongxitong.shtml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guidaojiaotongxito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2024-2029年轨道交通智能化系统投资策略分析及竞争战略研究咨询报告</dc:title>
  <dc:description>2024-2029年轨道交通智能化系统投资策略分析及竞争战略研究咨询报告</dc:description>
  <dc:subject>2024-2029年轨道交通智能化系统投资策略分析及竞争战略研究咨询报告</dc:subject>
  <cp:keywords>研究报告</cp:keywords>
  <cp:category>研究报告</cp:category>
  <cp:lastModifiedBy>北京中道泰和信息咨询有限公司</cp:lastModifiedBy>
  <dcterms:created xsi:type="dcterms:W3CDTF">2024-02-29T14:11:29+08:00</dcterms:created>
  <dcterms:modified xsi:type="dcterms:W3CDTF">2024-02-29T14:11:29+08:00</dcterms:modified>
</cp:coreProperties>
</file>

<file path=docProps/custom.xml><?xml version="1.0" encoding="utf-8"?>
<Properties xmlns="http://schemas.openxmlformats.org/officeDocument/2006/custom-properties" xmlns:vt="http://schemas.openxmlformats.org/officeDocument/2006/docPropsVTypes"/>
</file>