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2024-2029年中国软件产业发展分析及趋势预测研究报告</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2018年，中国软件和信息技术服务业运行态势良好，收入和效益保持较快增长，吸纳就业人数稳步增加;产业向高质量方向发展步伐加快，结构持续调整优化，新的增长点不断涌现，服务和支撑两个强国建设能力显著增强，正在成为数字经济发展、智慧社会演进的重要驱动力量。2018年，全国软件和信息技术服务业规模以上企业3.78万家，累计完成软件业务收入63061亿元，同比增长14.2%。实现利润总额8079亿元，同比增长9.7%;行业人均创造业务收入98.06万元，同比增长9.6%，高质量发展成效初显。</w:t>
      </w:r>
    </w:p>
    <w:p>
      <w:pPr>
        <w:spacing w:after="150"/>
      </w:pPr>
      <w:r>
        <w:rPr/>
        <w:t xml:space="preserve">2019年1-9月，中国软件业务收入保持较快增长，利润总额增速小幅回升，软件出口小幅回落，从业人员工资水平小幅回落。2019年1-9月，我国软件业完成软件业务收入51896 亿元，同比增长15.2%。软件产品实现收入14643亿元，同比增长14.4%;信息技术服务实现收入30670亿元，同比增长17.2%。全行业实现利润总额6518亿元，同比增长10.8%。软件业实现出口344亿美元，同比增长2.8%。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2020年，全国软件和信息技术服务业规模以上企业超4万家，累计完成软件业务收入81616亿元，同比增长13.3%。实现利润总额10676亿元，同比增长7.8%;人均实现业务收入115.8万元，同比增长8.6%。</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2019年中国软件行业市场规模约达7.26亿元，到2025年行业市场规模将达15.66亿元。</w:t>
      </w:r>
    </w:p>
    <w:p>
      <w:pPr>
        <w:spacing w:after="150"/>
      </w:pPr>
      <w:r>
        <w:rPr/>
        <w:t xml:space="preserve">发展趋势</w:t>
      </w:r>
    </w:p>
    <w:p>
      <w:pPr>
        <w:spacing w:after="150"/>
      </w:pPr>
      <w:r>
        <w:rPr/>
        <w:t xml:space="preserve">近年来，政府出台了一系列政策推动软件产业的发展。2020年5月29日，《关于集成电路设计企业和软件企业2019年度企业所得税汇算清缴适用政策的公告》发布，延续了财税〔2019〕68号文对于软件企业的优惠政策，明确了依法成立且符合条件的软件企业可自获利年度起可享两免三减半税收优惠。2020年7月27日，国务院发布《新时期促进集成电路产业和软件产业高质量发展的若干政策》。政策将聚焦软件行业的财税、投融资、研究开发、进出口、人才、知识产权、市场应用、国际合作等重点领域，将对着力打造新时期软件产业高质量发展的政策高地、推进软件产业向更高层次发展起到巨大的推动作用。</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1、《十三五国家信息化规划》</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4、《十三五促进就业规划》</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【主流系统软件市场、管理软件市场hellip;hellip;各细分市场情况如何?细分产品发展情况如何?】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【软件行业十三五规划进展如何?未来软件行业发展前景怎样?有些什么变化趋势?投资机会在哪里?】</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本文地址：https://www.51baogao.cn/ruanjian/200902ruanjian.shtml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0902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2024-2029年中国软件产业发展分析及趋势预测研究报告</dc:title>
  <dc:description>2024-2029年中国软件产业发展分析及趋势预测研究报告</dc:description>
  <dc:subject>2024-2029年中国软件产业发展分析及趋势预测研究报告</dc:subject>
  <cp:keywords>研究报告</cp:keywords>
  <cp:category>研究报告</cp:category>
  <cp:lastModifiedBy>北京中道泰和信息咨询有限公司</cp:lastModifiedBy>
  <dcterms:created xsi:type="dcterms:W3CDTF">2024-02-29T15:26:10+08:00</dcterms:created>
  <dcterms:modified xsi:type="dcterms:W3CDTF">2024-02-29T15:26:10+08:00</dcterms:modified>
</cp:coreProperties>
</file>

<file path=docProps/custom.xml><?xml version="1.0" encoding="utf-8"?>
<Properties xmlns="http://schemas.openxmlformats.org/officeDocument/2006/custom-properties" xmlns:vt="http://schemas.openxmlformats.org/officeDocument/2006/docPropsVTypes"/>
</file>