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2024-2029年中国新能源行业发展分析及前景趋势预测与发展战略研究报告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2018年11月底，发改委、能源局发布了《关于印发清洁能源消纳行动计划(2018-2020年)的通知》，提出到2020年，基本解决清洁能源消纳问题。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新能源作为国家加快培育和发展的战略性新兴产业之一，将为新能源大规模开发利用提供坚实的技术支撑和产业基础。</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中国光伏行业协会、51行业报告网、全国及海外多种相关报刊杂志以及专业研究机构公布和提供的大量资料，对中国新能源及各子行业的发展状况、上下游行业发展状况、市场供需形势与技术等进行了分析，并重点分析了中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五、《清洁能源消纳行动计划(2018～2020年)》</w:t>
      </w:r>
    </w:p>
    <w:p>
      <w:pPr>
        <w:spacing w:after="150"/>
      </w:pPr>
      <w:r>
        <w:rPr/>
        <w:t xml:space="preserve">六、《关于做好2020年能源安全保障工作的指导意见》</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5、智能电网建设规划mdash;mdash;坚强智能电网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主要国家核能利用现状分析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三、中国新能源新面貌踏稳国际市场</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第十九章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一、中国低碳经济发展前景广阔</w:t>
      </w:r>
    </w:p>
    <w:p>
      <w:pPr>
        <w:spacing w:after="150"/>
      </w:pPr>
      <w:r>
        <w:rPr/>
        <w:t xml:space="preserve">二、2024-2029年新能源市场发展潜力</w:t>
      </w:r>
    </w:p>
    <w:p>
      <w:pPr>
        <w:spacing w:after="150"/>
      </w:pPr>
      <w:r>
        <w:rPr/>
        <w:t xml:space="preserve">三、2024-2029年新能源市场发展前景展望</w:t>
      </w:r>
    </w:p>
    <w:p>
      <w:pPr>
        <w:spacing w:after="150"/>
      </w:pPr>
      <w:r>
        <w:rPr/>
        <w:t xml:space="preserve">四、2024-2029年新能源细分行业发展前景分析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世界各国新能源发展战略</w:t>
      </w:r>
    </w:p>
    <w:p>
      <w:pPr>
        <w:spacing w:after="150"/>
      </w:pPr>
      <w:r>
        <w:rPr/>
        <w:t xml:space="preserve">第五节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本文地址：https://www.51baogao.cn/xinnengyuan/201007062918.shtml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70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2024-2029年中国新能源行业发展分析及前景趋势预测与发展战略研究报告</dc:title>
  <dc:description>2024-2029年中国新能源行业发展分析及前景趋势预测与发展战略研究报告</dc:description>
  <dc:subject>2024-2029年中国新能源行业发展分析及前景趋势预测与发展战略研究报告</dc:subject>
  <cp:keywords>研究报告</cp:keywords>
  <cp:category>研究报告</cp:category>
  <cp:lastModifiedBy>北京中道泰和信息咨询有限公司</cp:lastModifiedBy>
  <dcterms:created xsi:type="dcterms:W3CDTF">2024-02-29T14:47:14+08:00</dcterms:created>
  <dcterms:modified xsi:type="dcterms:W3CDTF">2024-02-29T14:47:14+08:00</dcterms:modified>
</cp:coreProperties>
</file>

<file path=docProps/custom.xml><?xml version="1.0" encoding="utf-8"?>
<Properties xmlns="http://schemas.openxmlformats.org/officeDocument/2006/custom-properties" xmlns:vt="http://schemas.openxmlformats.org/officeDocument/2006/docPropsVTypes"/>
</file>