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2024-2029年中国LNG油改气行业市场竞争格局与投资风险分析报告</w:t>
      </w:r>
    </w:p>
    <w:p>
      <w:pPr>
        <w:spacing w:after="150"/>
      </w:pPr>
      <w:r>
        <w:rPr>
          <w:b w:val="1"/>
          <w:bCs w:val="1"/>
        </w:rPr>
        <w:t xml:space="preserve">报告简介</w:t>
      </w:r>
    </w:p>
    <w:p>
      <w:pPr>
        <w:spacing w:after="150"/>
      </w:pPr>
      <w:r>
        <w:rPr/>
        <w:t xml:space="preserve">尽管目前全球天然气汽车只占汽车总量的1%，看起来微不足道，但一些能源消费大国在交通运输领域呈现油改气的趋势，可能进一步推动能源消费结构的改变。天然气汽车潮流在全球涌动。世界上拥有百万辆以上天然气汽车的国家包括巴基斯坦、伊朗、阿根廷、巴西和印度。天然气车辆主要采取LNG、CNG两种方式，LNG有着安全性更高，保持压力小，长途运输更加经济的优势，LNG油改气行业在未来一段时间内将逐渐扩大市场份额，主要为重型车辆及船舶或长途运输。</w:t>
      </w:r>
    </w:p>
    <w:p>
      <w:pPr>
        <w:spacing w:after="150"/>
      </w:pPr>
      <w:r>
        <w:rPr/>
        <w:t xml:space="preserve">国内油改气汽车市场需求不断扩大，天然气利用政策中，将在鼓励出租车和公交车优先使用天然气的基础上，新加上城际客货运输车辆，应用天然气的车船可获奖励和财政扶持。近年来，我国商用车数量不断增加，而LNG油改气目前最大的客户群正是商用车等运输车辆。传统燃油运输车成本较高，绿标审核较难，LNG油改气对于运输车辆来说是一个降低成本、减轻排污的良好途径。如果运输车辆大量采用天然气，将带动LNG发动机、气瓶以及加气站等设备的需求骤增。</w:t>
      </w:r>
    </w:p>
    <w:p>
      <w:pPr>
        <w:spacing w:after="150"/>
      </w:pPr>
      <w:r>
        <w:rPr/>
        <w:t xml:space="preserve">本行业报告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LNG油改气行业进行了长期追踪，结合我们对LNG油改气相关企业的调查研究，对我国LNG油改气行业发展现状与前景、市场竞争格局与形势、赢利水平与企业发展、投资策略与风险预警、发展趋势与规划建议等进行深入研究，并重点分析了LNG油改气行业的前景与风险。报告揭示了LNG油改气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LNG油改气行业发展现状</w:t>
      </w:r>
    </w:p>
    <w:p>
      <w:pPr>
        <w:spacing w:after="150"/>
      </w:pPr>
      <w:r>
        <w:rPr>
          <w:b w:val="1"/>
          <w:bCs w:val="1"/>
        </w:rPr>
        <w:t xml:space="preserve">第一章 中国LNG油改气行业发展概述</w:t>
      </w:r>
    </w:p>
    <w:p>
      <w:pPr>
        <w:spacing w:after="150"/>
      </w:pPr>
      <w:r>
        <w:rPr/>
        <w:t xml:space="preserve">第一节 LNG油改气行业发展情况</w:t>
      </w:r>
    </w:p>
    <w:p>
      <w:pPr>
        <w:spacing w:after="150"/>
      </w:pPr>
      <w:r>
        <w:rPr/>
        <w:t xml:space="preserve">第二节 最近3-5年中国LNG油改气行业经济指标分析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t xml:space="preserve">第四节 行业经济环境分析</w:t>
      </w:r>
    </w:p>
    <w:p>
      <w:pPr>
        <w:spacing w:after="150"/>
      </w:pPr>
      <w:r>
        <w:rPr/>
        <w:t xml:space="preserve">一、国际宏观经济形势分析</w:t>
      </w:r>
    </w:p>
    <w:p>
      <w:pPr>
        <w:spacing w:after="150"/>
      </w:pPr>
      <w:r>
        <w:rPr/>
        <w:t xml:space="preserve">二、国内宏观经济形势分析</w:t>
      </w:r>
    </w:p>
    <w:p>
      <w:pPr>
        <w:spacing w:after="150"/>
      </w:pPr>
      <w:r>
        <w:rPr>
          <w:b w:val="1"/>
          <w:bCs w:val="1"/>
        </w:rPr>
        <w:t xml:space="preserve">第二章 中国LNG油改气行业的国际比较分析</w:t>
      </w:r>
    </w:p>
    <w:p>
      <w:pPr>
        <w:spacing w:after="150"/>
      </w:pPr>
      <w:r>
        <w:rPr/>
        <w:t xml:space="preserve">第一节 中国LNG油改气行业竞争力指标分析</w:t>
      </w:r>
    </w:p>
    <w:p>
      <w:pPr>
        <w:spacing w:after="150"/>
      </w:pPr>
      <w:r>
        <w:rPr/>
        <w:t xml:space="preserve">第二节 中国LNG油改气行业经济指标国际比较分析</w:t>
      </w:r>
    </w:p>
    <w:p>
      <w:pPr>
        <w:spacing w:after="150"/>
      </w:pPr>
      <w:r>
        <w:rPr/>
        <w:t xml:space="preserve">第三节 全球LNG油改气行业市场需求分析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全球LNG油改气行业市场供给分析</w:t>
      </w:r>
    </w:p>
    <w:p>
      <w:pPr>
        <w:spacing w:after="150"/>
      </w:pPr>
      <w:r>
        <w:rPr/>
        <w:t xml:space="preserve">一、市场价格走势</w:t>
      </w:r>
    </w:p>
    <w:p>
      <w:pPr>
        <w:spacing w:after="150"/>
      </w:pPr>
      <w:r>
        <w:rPr/>
        <w:t xml:space="preserve">二、重点厂商分布</w:t>
      </w:r>
    </w:p>
    <w:p>
      <w:pPr>
        <w:spacing w:after="150"/>
      </w:pPr>
      <w:r>
        <w:rPr>
          <w:b w:val="1"/>
          <w:bCs w:val="1"/>
        </w:rPr>
        <w:t xml:space="preserve">第二部分 LNG油改气市场需求分析</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一、LNG油改气行业需求市场</w:t>
      </w:r>
    </w:p>
    <w:p>
      <w:pPr>
        <w:spacing w:after="150"/>
      </w:pPr>
      <w:r>
        <w:rPr/>
        <w:t xml:space="preserve">二、LNG油改气行业客户结构</w:t>
      </w:r>
    </w:p>
    <w:p>
      <w:pPr>
        <w:spacing w:after="150"/>
      </w:pPr>
      <w:r>
        <w:rPr/>
        <w:t xml:space="preserve">三、LNG油改气行业需求的地区差异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一、LNG油改气行业的需求预测</w:t>
      </w:r>
    </w:p>
    <w:p>
      <w:pPr>
        <w:spacing w:after="150"/>
      </w:pPr>
      <w:r>
        <w:rPr/>
        <w:t xml:space="preserve">二、LNG油改气行业的供应预测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第四章 LNG油改气产业链的分析</w:t>
      </w:r>
    </w:p>
    <w:p>
      <w:pPr>
        <w:spacing w:after="150"/>
      </w:pPr>
      <w:r>
        <w:rPr/>
        <w:t xml:space="preserve">第一节 行业集中度</w:t>
      </w:r>
    </w:p>
    <w:p>
      <w:pPr>
        <w:spacing w:after="150"/>
      </w:pPr>
      <w:r>
        <w:rPr/>
        <w:t xml:space="preserve">第二节 主要环节 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LNG油改气行业主要市场大区发展状况及竞争力研究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LNG油改气行业领域2024-2029年需求量预测</w:t>
      </w:r>
    </w:p>
    <w:p>
      <w:pPr>
        <w:spacing w:after="150"/>
      </w:pPr>
      <w:r>
        <w:rPr/>
        <w:t xml:space="preserve">第二节 2024-2029年LNG油改气行业领域需求产品(服务)功能预测</w:t>
      </w:r>
    </w:p>
    <w:p>
      <w:pPr>
        <w:spacing w:after="150"/>
      </w:pPr>
      <w:r>
        <w:rPr/>
        <w:t xml:space="preserve">第三节 2024-2029年LNG油改气行业领域需求产品(服务)市场格局预测</w:t>
      </w:r>
    </w:p>
    <w:p>
      <w:pPr>
        <w:spacing w:after="150"/>
      </w:pPr>
      <w:r>
        <w:rPr>
          <w:b w:val="1"/>
          <w:bCs w:val="1"/>
        </w:rPr>
        <w:t xml:space="preserve">第三部分 LNG油改气产业竞争格局分析</w:t>
      </w:r>
    </w:p>
    <w:p>
      <w:pPr>
        <w:spacing w:after="150"/>
      </w:pPr>
      <w:r>
        <w:rPr>
          <w:b w:val="1"/>
          <w:bCs w:val="1"/>
        </w:rPr>
        <w:t xml:space="preserve">第七章 LNG油改气市场竞争格局分析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LNG油改气行业主要企业竞争力分析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第五节 LNG油改气行业竞争格局分析</w:t>
      </w:r>
    </w:p>
    <w:p>
      <w:pPr>
        <w:spacing w:after="150"/>
      </w:pPr>
      <w:r>
        <w:rPr/>
        <w:t xml:space="preserve">一、LNG油改气行业竞争分析</w:t>
      </w:r>
    </w:p>
    <w:p>
      <w:pPr>
        <w:spacing w:after="150"/>
      </w:pPr>
      <w:r>
        <w:rPr/>
        <w:t xml:space="preserve">二、国内外LNG油改气竞争分析</w:t>
      </w:r>
    </w:p>
    <w:p>
      <w:pPr>
        <w:spacing w:after="150"/>
      </w:pPr>
      <w:r>
        <w:rPr/>
        <w:t xml:space="preserve">三、中国LNG油改气市场竞争分析</w:t>
      </w:r>
    </w:p>
    <w:p>
      <w:pPr>
        <w:spacing w:after="150"/>
      </w:pPr>
      <w:r>
        <w:rPr/>
        <w:t xml:space="preserve">四、中国LNG油改气市场集中度分析</w:t>
      </w:r>
    </w:p>
    <w:p>
      <w:pPr>
        <w:spacing w:after="150"/>
      </w:pPr>
      <w:r>
        <w:rPr>
          <w:b w:val="1"/>
          <w:bCs w:val="1"/>
        </w:rPr>
        <w:t xml:space="preserve">第八章 主要生产企业的排名与产业结构分析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三、中国LNG油改气行业参与国际竞争的战略市场定位</w:t>
      </w:r>
    </w:p>
    <w:p>
      <w:pPr>
        <w:spacing w:after="150"/>
      </w:pPr>
      <w:r>
        <w:rPr>
          <w:b w:val="1"/>
          <w:bCs w:val="1"/>
        </w:rPr>
        <w:t xml:space="preserve">第九章 前十大领先企业分析</w:t>
      </w:r>
    </w:p>
    <w:p>
      <w:pPr>
        <w:spacing w:after="150"/>
      </w:pPr>
      <w:r>
        <w:rPr/>
        <w:t xml:space="preserve">第一节 中国石油天然气股份有限公司</w:t>
      </w:r>
    </w:p>
    <w:p>
      <w:pPr>
        <w:spacing w:after="150"/>
      </w:pPr>
      <w:r>
        <w:rPr/>
        <w:t xml:space="preserve">一、主营业务及经营状况</w:t>
      </w:r>
    </w:p>
    <w:p>
      <w:pPr>
        <w:spacing w:after="150"/>
      </w:pPr>
      <w:r>
        <w:rPr/>
        <w:t xml:space="preserve">二、主要经济指标分析</w:t>
      </w:r>
    </w:p>
    <w:p>
      <w:pPr>
        <w:spacing w:after="150"/>
      </w:pPr>
      <w:r>
        <w:rPr/>
        <w:t xml:space="preserve">三、主要财务指标分析</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中国石油化工股份有限公司</w:t>
      </w:r>
    </w:p>
    <w:p>
      <w:pPr>
        <w:spacing w:after="150"/>
      </w:pPr>
      <w:r>
        <w:rPr/>
        <w:t xml:space="preserve">一、主营业务及经营状况</w:t>
      </w:r>
    </w:p>
    <w:p>
      <w:pPr>
        <w:spacing w:after="150"/>
      </w:pPr>
      <w:r>
        <w:rPr/>
        <w:t xml:space="preserve">二、主要经济指标分析</w:t>
      </w:r>
    </w:p>
    <w:p>
      <w:pPr>
        <w:spacing w:after="150"/>
      </w:pPr>
      <w:r>
        <w:rPr/>
        <w:t xml:space="preserve">三、主要财务指标分析</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中国海洋石油有限公司</w:t>
      </w:r>
    </w:p>
    <w:p>
      <w:pPr>
        <w:spacing w:after="150"/>
      </w:pPr>
      <w:r>
        <w:rPr/>
        <w:t xml:space="preserve">一、主营业务及经营状况</w:t>
      </w:r>
    </w:p>
    <w:p>
      <w:pPr>
        <w:spacing w:after="150"/>
      </w:pPr>
      <w:r>
        <w:rPr/>
        <w:t xml:space="preserve">二、主要经济指标分析</w:t>
      </w:r>
    </w:p>
    <w:p>
      <w:pPr>
        <w:spacing w:after="150"/>
      </w:pPr>
      <w:r>
        <w:rPr/>
        <w:t xml:space="preserve">三、主要财务指标分析</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广汇能源股份有限公司</w:t>
      </w:r>
    </w:p>
    <w:p>
      <w:pPr>
        <w:spacing w:after="150"/>
      </w:pPr>
      <w:r>
        <w:rPr/>
        <w:t xml:space="preserve">一、主营业务及经营状况</w:t>
      </w:r>
    </w:p>
    <w:p>
      <w:pPr>
        <w:spacing w:after="150"/>
      </w:pPr>
      <w:r>
        <w:rPr/>
        <w:t xml:space="preserve">二、主要经济指标分析</w:t>
      </w:r>
    </w:p>
    <w:p>
      <w:pPr>
        <w:spacing w:after="150"/>
      </w:pPr>
      <w:r>
        <w:rPr/>
        <w:t xml:space="preserve">三、主要财务指标分析</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中油燃气集团有限公司</w:t>
      </w:r>
    </w:p>
    <w:p>
      <w:pPr>
        <w:spacing w:after="150"/>
      </w:pPr>
      <w:r>
        <w:rPr/>
        <w:t xml:space="preserve">一、主营业务及经营状况</w:t>
      </w:r>
    </w:p>
    <w:p>
      <w:pPr>
        <w:spacing w:after="150"/>
      </w:pPr>
      <w:r>
        <w:rPr/>
        <w:t xml:space="preserve">二、主要经济指标分析</w:t>
      </w:r>
    </w:p>
    <w:p>
      <w:pPr>
        <w:spacing w:after="150"/>
      </w:pPr>
      <w:r>
        <w:rPr/>
        <w:t xml:space="preserve">三、主要财务指标分析</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中海福建天然气有限责任公司</w:t>
      </w:r>
    </w:p>
    <w:p>
      <w:pPr>
        <w:spacing w:after="150"/>
      </w:pPr>
      <w:r>
        <w:rPr/>
        <w:t xml:space="preserve">一、企业简介</w:t>
      </w:r>
    </w:p>
    <w:p>
      <w:pPr>
        <w:spacing w:after="150"/>
      </w:pPr>
      <w:r>
        <w:rPr/>
        <w:t xml:space="preserve">二、企业投资项目分析</w:t>
      </w:r>
    </w:p>
    <w:p>
      <w:pPr>
        <w:spacing w:after="150"/>
      </w:pPr>
      <w:r>
        <w:rPr/>
        <w:t xml:space="preserve">三、主要优势分析</w:t>
      </w:r>
    </w:p>
    <w:p>
      <w:pPr>
        <w:spacing w:after="150"/>
      </w:pPr>
      <w:r>
        <w:rPr/>
        <w:t xml:space="preserve">四、市场拓展战略与手段分析</w:t>
      </w:r>
    </w:p>
    <w:p>
      <w:pPr>
        <w:spacing w:after="150"/>
      </w:pPr>
      <w:r>
        <w:rPr/>
        <w:t xml:space="preserve">第七节 广东大鹏液化天然气有限公司</w:t>
      </w:r>
    </w:p>
    <w:p>
      <w:pPr>
        <w:spacing w:after="150"/>
      </w:pPr>
      <w:r>
        <w:rPr/>
        <w:t xml:space="preserve">一、企业简介</w:t>
      </w:r>
    </w:p>
    <w:p>
      <w:pPr>
        <w:spacing w:after="150"/>
      </w:pPr>
      <w:r>
        <w:rPr/>
        <w:t xml:space="preserve">二、主要客户分析</w:t>
      </w:r>
    </w:p>
    <w:p>
      <w:pPr>
        <w:spacing w:after="150"/>
      </w:pPr>
      <w:r>
        <w:rPr/>
        <w:t xml:space="preserve">三、主要股东分析</w:t>
      </w:r>
    </w:p>
    <w:p>
      <w:pPr>
        <w:spacing w:after="150"/>
      </w:pPr>
      <w:r>
        <w:rPr/>
        <w:t xml:space="preserve">四、企业项目分析</w:t>
      </w:r>
    </w:p>
    <w:p>
      <w:pPr>
        <w:spacing w:after="150"/>
      </w:pPr>
      <w:r>
        <w:rPr/>
        <w:t xml:space="preserve">五、市场拓展战略与手段分析</w:t>
      </w:r>
    </w:p>
    <w:p>
      <w:pPr>
        <w:spacing w:after="150"/>
      </w:pPr>
      <w:r>
        <w:rPr/>
        <w:t xml:space="preserve">第八节 上海液化天然气有限责任公司</w:t>
      </w:r>
    </w:p>
    <w:p>
      <w:pPr>
        <w:spacing w:after="150"/>
      </w:pPr>
      <w:r>
        <w:rPr/>
        <w:t xml:space="preserve">一、企业简介</w:t>
      </w:r>
    </w:p>
    <w:p>
      <w:pPr>
        <w:spacing w:after="150"/>
      </w:pPr>
      <w:r>
        <w:rPr/>
        <w:t xml:space="preserve">二、企业投资项目分析</w:t>
      </w:r>
    </w:p>
    <w:p>
      <w:pPr>
        <w:spacing w:after="150"/>
      </w:pPr>
      <w:r>
        <w:rPr/>
        <w:t xml:space="preserve">三、主要股东分析</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欧华能源控股有限公司</w:t>
      </w:r>
    </w:p>
    <w:p>
      <w:pPr>
        <w:spacing w:after="150"/>
      </w:pPr>
      <w:r>
        <w:rPr/>
        <w:t xml:space="preserve">一、企业简介</w:t>
      </w:r>
    </w:p>
    <w:p>
      <w:pPr>
        <w:spacing w:after="150"/>
      </w:pPr>
      <w:r>
        <w:rPr/>
        <w:t xml:space="preserve">二、主要经营情况分析</w:t>
      </w:r>
    </w:p>
    <w:p>
      <w:pPr>
        <w:spacing w:after="150"/>
      </w:pPr>
      <w:r>
        <w:rPr/>
        <w:t xml:space="preserve">三、主要投资项目分析</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北京市液化石油气公司</w:t>
      </w:r>
    </w:p>
    <w:p>
      <w:pPr>
        <w:spacing w:after="150"/>
      </w:pPr>
      <w:r>
        <w:rPr/>
        <w:t xml:space="preserve">一、企业简介</w:t>
      </w:r>
    </w:p>
    <w:p>
      <w:pPr>
        <w:spacing w:after="150"/>
      </w:pPr>
      <w:r>
        <w:rPr/>
        <w:t xml:space="preserve">二、经营情况分析</w:t>
      </w:r>
    </w:p>
    <w:p>
      <w:pPr>
        <w:spacing w:after="150"/>
      </w:pPr>
      <w:r>
        <w:rPr/>
        <w:t xml:space="preserve">三、企业组织结构分析</w:t>
      </w:r>
    </w:p>
    <w:p>
      <w:pPr>
        <w:spacing w:after="150"/>
      </w:pPr>
      <w:r>
        <w:rPr/>
        <w:t xml:space="preserve">四、主要优势与主要劣势</w:t>
      </w:r>
    </w:p>
    <w:p>
      <w:pPr>
        <w:spacing w:after="150"/>
      </w:pPr>
      <w:r>
        <w:rPr>
          <w:b w:val="1"/>
          <w:bCs w:val="1"/>
        </w:rPr>
        <w:t xml:space="preserve">第四部分 LNG油改气产业发展关键趋势与投资方向推荐</w:t>
      </w:r>
    </w:p>
    <w:p>
      <w:pPr>
        <w:spacing w:after="150"/>
      </w:pPr>
      <w:r>
        <w:rPr>
          <w:b w:val="1"/>
          <w:bCs w:val="1"/>
        </w:rPr>
        <w:t xml:space="preserve">第十章 中国LNG油改气行业整体运行指标分析</w:t>
      </w:r>
    </w:p>
    <w:p>
      <w:pPr>
        <w:spacing w:after="150"/>
      </w:pPr>
      <w:r>
        <w:rPr/>
        <w:t xml:space="preserve">第一节 中国LNG油改气行业总体规模分析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中国LNG油改气行业产销分析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中国LNG油改气行业财务指标总体分析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第十一章 LNG油改气行业投资方向预测分析</w:t>
      </w:r>
    </w:p>
    <w:p>
      <w:pPr>
        <w:spacing w:after="150"/>
      </w:pPr>
      <w:r>
        <w:rPr/>
        <w:t xml:space="preserve">第一节 LNG油改气市场整合成长趋势</w:t>
      </w:r>
    </w:p>
    <w:p>
      <w:pPr>
        <w:spacing w:after="150"/>
      </w:pPr>
      <w:r>
        <w:rPr/>
        <w:t xml:space="preserve">一、市场占有率的构成</w:t>
      </w:r>
    </w:p>
    <w:p>
      <w:pPr>
        <w:spacing w:after="150"/>
      </w:pPr>
      <w:r>
        <w:rPr/>
        <w:t xml:space="preserve">二、竞争格局变化</w:t>
      </w:r>
    </w:p>
    <w:p>
      <w:pPr>
        <w:spacing w:after="150"/>
      </w:pPr>
      <w:r>
        <w:rPr/>
        <w:t xml:space="preserve">三、高科技应用带来新生机</w:t>
      </w:r>
    </w:p>
    <w:p>
      <w:pPr>
        <w:spacing w:after="150"/>
      </w:pPr>
      <w:r>
        <w:rPr/>
        <w:t xml:space="preserve">第二节 LNG油改气需求变化趋势及新的商业机遇预测</w:t>
      </w:r>
    </w:p>
    <w:p>
      <w:pPr>
        <w:spacing w:after="150"/>
      </w:pPr>
      <w:r>
        <w:rPr/>
        <w:t xml:space="preserve">一、品牌格局趋势</w:t>
      </w:r>
    </w:p>
    <w:p>
      <w:pPr>
        <w:spacing w:after="150"/>
      </w:pPr>
      <w:r>
        <w:rPr/>
        <w:t xml:space="preserve">二、市场渠道及分布趋势研究</w:t>
      </w:r>
    </w:p>
    <w:p>
      <w:pPr>
        <w:spacing w:after="150"/>
      </w:pPr>
      <w:r>
        <w:rPr/>
        <w:t xml:space="preserve">三、消费者调研及SPSS分析</w:t>
      </w:r>
    </w:p>
    <w:p>
      <w:pPr>
        <w:spacing w:after="150"/>
      </w:pPr>
      <w:r>
        <w:rPr/>
        <w:t xml:space="preserve">第三节 LNG油改气投资战略与营销规划</w:t>
      </w:r>
    </w:p>
    <w:p>
      <w:pPr>
        <w:spacing w:after="150"/>
      </w:pPr>
      <w:r>
        <w:rPr/>
        <w:t xml:space="preserve">一、行业研发投入情况分析</w:t>
      </w:r>
    </w:p>
    <w:p>
      <w:pPr>
        <w:spacing w:after="150"/>
      </w:pPr>
      <w:r>
        <w:rPr/>
        <w:t xml:space="preserve">二、技术开发战略</w:t>
      </w:r>
    </w:p>
    <w:p>
      <w:pPr>
        <w:spacing w:after="150"/>
      </w:pPr>
      <w:r>
        <w:rPr/>
        <w:t xml:space="preserve">三、行业竞争战略结构分析</w:t>
      </w:r>
    </w:p>
    <w:p>
      <w:pPr>
        <w:spacing w:after="150"/>
      </w:pPr>
      <w:r>
        <w:rPr/>
        <w:t xml:space="preserve">四、产业战略规划</w:t>
      </w:r>
    </w:p>
    <w:p>
      <w:pPr>
        <w:spacing w:after="150"/>
      </w:pPr>
      <w:r>
        <w:rPr/>
        <w:t xml:space="preserve">五、营销品牌战略</w:t>
      </w:r>
    </w:p>
    <w:p>
      <w:pPr>
        <w:spacing w:after="150"/>
      </w:pPr>
      <w:r>
        <w:rPr/>
        <w:t xml:space="preserve">六、发展规划与策略研究</w:t>
      </w:r>
    </w:p>
    <w:p>
      <w:pPr>
        <w:spacing w:after="150"/>
      </w:pPr>
      <w:r>
        <w:rPr/>
        <w:t xml:space="preserve">第四节 对中国LNG油改气品牌建设的方法与策略</w:t>
      </w:r>
    </w:p>
    <w:p>
      <w:pPr>
        <w:spacing w:after="150"/>
      </w:pPr>
      <w:r>
        <w:rPr/>
        <w:t xml:space="preserve">一、企业品牌发展的历史进程</w:t>
      </w:r>
    </w:p>
    <w:p>
      <w:pPr>
        <w:spacing w:after="150"/>
      </w:pPr>
      <w:r>
        <w:rPr/>
        <w:t xml:space="preserve">二、LNG油改气实施品牌战略的意义</w:t>
      </w:r>
    </w:p>
    <w:p>
      <w:pPr>
        <w:spacing w:after="150"/>
      </w:pPr>
      <w:r>
        <w:rPr/>
        <w:t xml:space="preserve">三、LNG油改气行业发展趋势及影响因素</w:t>
      </w:r>
    </w:p>
    <w:p>
      <w:pPr>
        <w:spacing w:after="150"/>
      </w:pPr>
      <w:r>
        <w:rPr/>
        <w:t xml:space="preserve">四、中国LNG油改气市场营销的方法</w:t>
      </w:r>
    </w:p>
    <w:p>
      <w:pPr>
        <w:spacing w:after="150"/>
      </w:pPr>
      <w:r>
        <w:rPr/>
        <w:t xml:space="preserve">五、LNG油改气品牌建设与风险管理策略</w:t>
      </w:r>
    </w:p>
    <w:p>
      <w:pPr>
        <w:spacing w:after="150"/>
      </w:pPr>
      <w:r>
        <w:rPr>
          <w:b w:val="1"/>
          <w:bCs w:val="1"/>
        </w:rPr>
        <w:t xml:space="preserve">第十二章 2024-2029年LNG油改气行业投资价值评估分析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图表：LNG最新价格指数走势</w:t>
      </w:r>
    </w:p>
    <w:p>
      <w:pPr>
        <w:spacing w:after="150"/>
      </w:pPr>
      <w:r>
        <w:rPr/>
        <w:t xml:space="preserve">图表：2019-2023年我国天然气开采行业统计</w:t>
      </w:r>
    </w:p>
    <w:p>
      <w:pPr>
        <w:spacing w:after="150"/>
      </w:pPr>
      <w:r>
        <w:rPr/>
        <w:t xml:space="preserve">图表：2019-2023年我国燃气生产和供应业行业统计</w:t>
      </w:r>
    </w:p>
    <w:p>
      <w:pPr>
        <w:spacing w:after="150"/>
      </w:pPr>
      <w:r>
        <w:rPr/>
        <w:t xml:space="preserve">图表：2019-2023年我国改造汽车制造业行业统计</w:t>
      </w:r>
    </w:p>
    <w:p>
      <w:pPr>
        <w:spacing w:after="150"/>
      </w:pPr>
      <w:r>
        <w:rPr/>
        <w:t xml:space="preserve">图表：美国经济增长率及贡献</w:t>
      </w:r>
    </w:p>
    <w:p>
      <w:pPr>
        <w:spacing w:after="150"/>
      </w:pPr>
      <w:r>
        <w:rPr/>
        <w:t xml:space="preserve">图表：消费信贷同比增长</w:t>
      </w:r>
    </w:p>
    <w:p>
      <w:pPr>
        <w:spacing w:after="150"/>
      </w:pPr>
      <w:r>
        <w:rPr/>
        <w:t xml:space="preserve">图表：可支配收入有所下降</w:t>
      </w:r>
    </w:p>
    <w:p>
      <w:pPr>
        <w:spacing w:after="150"/>
      </w:pPr>
      <w:r>
        <w:rPr/>
        <w:t xml:space="preserve">图表：企业意愿调查显示企业投资难有根本起色</w:t>
      </w:r>
    </w:p>
    <w:p>
      <w:pPr>
        <w:spacing w:after="150"/>
      </w:pPr>
      <w:r>
        <w:rPr/>
        <w:t xml:space="preserve">图表：房地产市场持续复苏</w:t>
      </w:r>
    </w:p>
    <w:p>
      <w:pPr>
        <w:spacing w:after="150"/>
      </w:pPr>
      <w:r>
        <w:rPr/>
        <w:t xml:space="preserve">图表：市场继续缓慢改善</w:t>
      </w:r>
    </w:p>
    <w:p>
      <w:pPr>
        <w:spacing w:after="150"/>
      </w:pPr>
      <w:r>
        <w:rPr/>
        <w:t xml:space="preserve">图表：通货膨胀处于低位</w:t>
      </w:r>
    </w:p>
    <w:p>
      <w:pPr>
        <w:spacing w:after="150"/>
      </w:pPr>
      <w:r>
        <w:rPr/>
        <w:t xml:space="preserve">图表：欧元区经济增速触底反弹</w:t>
      </w:r>
    </w:p>
    <w:p>
      <w:pPr>
        <w:spacing w:after="150"/>
      </w:pPr>
      <w:r>
        <w:rPr/>
        <w:t xml:space="preserve">图表：欧元区私人消费持续有力反弹</w:t>
      </w:r>
    </w:p>
    <w:p>
      <w:pPr>
        <w:spacing w:after="150"/>
      </w:pPr>
      <w:r>
        <w:rPr/>
        <w:t xml:space="preserve">图表：欧元区主要国家十年期国债收益率继续下降</w:t>
      </w:r>
    </w:p>
    <w:p>
      <w:pPr>
        <w:spacing w:after="150"/>
      </w:pPr>
      <w:r>
        <w:rPr/>
        <w:t xml:space="preserve">图表：欧元区主要国家十年期国债收益率继续下降</w:t>
      </w:r>
    </w:p>
    <w:p>
      <w:pPr>
        <w:spacing w:after="150"/>
      </w:pPr>
      <w:r>
        <w:rPr/>
        <w:t xml:space="preserve">图表：欧元区主要国家十年期国债收益率继续下降</w:t>
      </w:r>
    </w:p>
    <w:p>
      <w:pPr>
        <w:spacing w:after="150"/>
      </w:pPr>
      <w:r>
        <w:rPr/>
        <w:t xml:space="preserve">图表：欧元区私人投资反弹乏力</w:t>
      </w:r>
    </w:p>
    <w:p>
      <w:pPr>
        <w:spacing w:after="150"/>
      </w:pPr>
      <w:r>
        <w:rPr/>
        <w:t xml:space="preserve">图表：欧元区存货投资低迷</w:t>
      </w:r>
    </w:p>
    <w:p>
      <w:pPr>
        <w:spacing w:after="150"/>
      </w:pPr>
      <w:r>
        <w:rPr/>
        <w:t xml:space="preserve">图表：欧元区主要成员国失业率升势放缓</w:t>
      </w:r>
    </w:p>
    <w:p>
      <w:pPr>
        <w:spacing w:after="150"/>
      </w:pPr>
      <w:r>
        <w:rPr/>
        <w:t xml:space="preserve">图表：欧元区消费者价格季度涨幅回落，但月度涨幅反弹</w:t>
      </w:r>
    </w:p>
    <w:p>
      <w:pPr>
        <w:spacing w:after="150"/>
      </w:pPr>
      <w:r>
        <w:rPr/>
        <w:t xml:space="preserve">图表：欧元有效汇率稳中略升</w:t>
      </w:r>
    </w:p>
    <w:p>
      <w:pPr>
        <w:spacing w:after="150"/>
      </w:pPr>
      <w:r>
        <w:rPr/>
        <w:t xml:space="preserve">图表：欧元兑美元和人民币贬值，兑日元和多数新兴市场货币升值</w:t>
      </w:r>
    </w:p>
    <w:p>
      <w:pPr>
        <w:spacing w:after="150"/>
      </w:pPr>
      <w:r>
        <w:rPr/>
        <w:t xml:space="preserve">图表：日本经济稳步回升</w:t>
      </w:r>
    </w:p>
    <w:p>
      <w:pPr>
        <w:spacing w:after="150"/>
      </w:pPr>
      <w:r>
        <w:rPr/>
        <w:t xml:space="preserve">图表：生产触底回升</w:t>
      </w:r>
    </w:p>
    <w:p>
      <w:pPr>
        <w:spacing w:after="150"/>
      </w:pPr>
      <w:r>
        <w:rPr/>
        <w:t xml:space="preserve">图表：同比增长率显示日本出口逐渐向好</w:t>
      </w:r>
    </w:p>
    <w:p>
      <w:pPr>
        <w:spacing w:after="150"/>
      </w:pPr>
      <w:r>
        <w:rPr/>
        <w:t xml:space="preserve">图表：PMI稳定在荣枯平衡线以上</w:t>
      </w:r>
    </w:p>
    <w:p>
      <w:pPr>
        <w:spacing w:after="150"/>
      </w:pPr>
      <w:r>
        <w:rPr/>
        <w:t xml:space="preserve">图表：劳动力市场更加活跃</w:t>
      </w:r>
    </w:p>
    <w:p>
      <w:pPr>
        <w:spacing w:after="150"/>
      </w:pPr>
      <w:r>
        <w:rPr/>
        <w:t xml:space="preserve">图表：日本的温和通货紧缩局面有所改善</w:t>
      </w:r>
    </w:p>
    <w:p>
      <w:pPr>
        <w:spacing w:after="150"/>
      </w:pPr>
      <w:r>
        <w:rPr/>
        <w:t xml:space="preserve">图表：日经255指数近期有所回落</w:t>
      </w:r>
    </w:p>
    <w:p>
      <w:pPr>
        <w:spacing w:after="150"/>
      </w:pPr>
      <w:r>
        <w:rPr/>
        <w:t xml:space="preserve">图表：日元贬值明显</w:t>
      </w:r>
    </w:p>
    <w:p>
      <w:pPr>
        <w:spacing w:after="150"/>
      </w:pPr>
      <w:r>
        <w:rPr/>
        <w:t xml:space="preserve">图表：对中国进出口增速均有回升</w:t>
      </w:r>
    </w:p>
    <w:p>
      <w:pPr>
        <w:spacing w:after="150"/>
      </w:pPr>
      <w:r>
        <w:rPr/>
        <w:t xml:space="preserve">图表：日本自中国进口的制造品占比上升</w:t>
      </w:r>
    </w:p>
    <w:p>
      <w:pPr>
        <w:spacing w:after="150"/>
      </w:pPr>
      <w:r>
        <w:rPr/>
        <w:t xml:space="preserve">图表：韩国2019年第2季度经济温和复苏，物价水平仍保持稳定</w:t>
      </w:r>
    </w:p>
    <w:p>
      <w:pPr>
        <w:spacing w:after="150"/>
      </w:pPr>
      <w:r>
        <w:rPr/>
        <w:t xml:space="preserve">图表：韩元处于贬值通道</w:t>
      </w:r>
    </w:p>
    <w:p>
      <w:pPr>
        <w:spacing w:after="150"/>
      </w:pPr>
      <w:r>
        <w:rPr/>
        <w:t xml:space="preserve">图表：人民币继续对韩元升值，带动中国从韩进口</w:t>
      </w:r>
    </w:p>
    <w:p>
      <w:pPr>
        <w:spacing w:after="150"/>
      </w:pPr>
      <w:r>
        <w:rPr/>
        <w:t xml:space="preserve">图表：韩国对华FDI增速仍显著快于全球对华FDI总额增速</w:t>
      </w:r>
    </w:p>
    <w:p>
      <w:pPr>
        <w:spacing w:after="150"/>
      </w:pPr>
      <w:r>
        <w:rPr/>
        <w:t xml:space="preserve">图表：GDP增速平缓，通胀温和</w:t>
      </w:r>
    </w:p>
    <w:p>
      <w:pPr>
        <w:spacing w:after="150"/>
      </w:pPr>
      <w:r>
        <w:rPr/>
        <w:t xml:space="preserve">图表：劳动力市场状况良好</w:t>
      </w:r>
    </w:p>
    <w:p>
      <w:pPr>
        <w:spacing w:after="150"/>
      </w:pPr>
      <w:r>
        <w:rPr/>
        <w:t xml:space="preserve">图表：澳联储近期可能再次降息</w:t>
      </w:r>
    </w:p>
    <w:p>
      <w:pPr>
        <w:spacing w:after="150"/>
      </w:pPr>
      <w:r>
        <w:rPr/>
        <w:t xml:space="preserve">图表：澳进出口开始回升</w:t>
      </w:r>
    </w:p>
    <w:p>
      <w:pPr>
        <w:spacing w:after="150"/>
      </w:pPr>
      <w:r>
        <w:rPr/>
        <w:t xml:space="preserve">图表：中国对澳进出口增速也略有回升</w:t>
      </w:r>
    </w:p>
    <w:p>
      <w:pPr>
        <w:spacing w:after="150"/>
      </w:pPr>
      <w:r>
        <w:rPr/>
        <w:t xml:space="preserve">图表：全球大宗商品价格下降</w:t>
      </w:r>
    </w:p>
    <w:p>
      <w:pPr>
        <w:spacing w:after="150"/>
      </w:pPr>
      <w:r>
        <w:rPr/>
        <w:t xml:space="preserve">图表：中国目前企业盈利状况基本稳定：成本费用利润率</w:t>
      </w:r>
    </w:p>
    <w:p>
      <w:pPr>
        <w:spacing w:after="150"/>
      </w:pPr>
      <w:r>
        <w:rPr/>
        <w:t xml:space="preserve">图表：中国的潜在增长率已显著下降：产出-物价曲线</w:t>
      </w:r>
    </w:p>
    <w:p>
      <w:pPr>
        <w:spacing w:after="150"/>
      </w:pPr>
      <w:r>
        <w:rPr/>
        <w:t xml:space="preserve">图表：东盟经济第增长略有放缓</w:t>
      </w:r>
    </w:p>
    <w:p>
      <w:pPr>
        <w:spacing w:after="150"/>
      </w:pPr>
      <w:r>
        <w:rPr/>
        <w:t xml:space="preserve">图表：巴西国内投资持续低迷</w:t>
      </w:r>
    </w:p>
    <w:p>
      <w:pPr>
        <w:spacing w:after="150"/>
      </w:pPr>
      <w:r>
        <w:rPr/>
        <w:t xml:space="preserve">图表：实际GDP同比增速</w:t>
      </w:r>
    </w:p>
    <w:p>
      <w:pPr>
        <w:spacing w:after="150"/>
      </w:pPr>
      <w:r>
        <w:rPr/>
        <w:t xml:space="preserve">图表：2019-2023年全球天然气汽车保有量增速情况</w:t>
      </w:r>
    </w:p>
    <w:p>
      <w:pPr>
        <w:spacing w:after="150"/>
      </w:pPr>
      <w:r>
        <w:rPr/>
        <w:t xml:space="preserve">图表：世界天然气汽车需求结构</w:t>
      </w:r>
    </w:p>
    <w:p>
      <w:pPr>
        <w:spacing w:after="150"/>
      </w:pPr>
      <w:r>
        <w:rPr/>
        <w:t xml:space="preserve">图表：2019-2023年LNG油改气行业价格指数走势</w:t>
      </w:r>
    </w:p>
    <w:p>
      <w:pPr>
        <w:spacing w:after="150"/>
      </w:pPr>
      <w:r>
        <w:rPr/>
        <w:t xml:space="preserve">图表：世界LNG油改气行业重点厂商分布</w:t>
      </w:r>
    </w:p>
    <w:p>
      <w:pPr>
        <w:spacing w:after="150"/>
      </w:pPr>
      <w:r>
        <w:rPr/>
        <w:t xml:space="preserve">图表：我国LNG油改气行业地区需求结构</w:t>
      </w:r>
    </w:p>
    <w:p>
      <w:pPr>
        <w:spacing w:after="150"/>
      </w:pPr>
      <w:r>
        <w:rPr/>
        <w:t xml:space="preserve">图表：2024-2029年我国LNG油改气行业需求能力指数预测</w:t>
      </w:r>
    </w:p>
    <w:p>
      <w:pPr>
        <w:spacing w:after="150"/>
      </w:pPr>
      <w:r>
        <w:rPr/>
        <w:t xml:space="preserve">图表：2024-2029年我国LNG油改气行业供给能力指数预测</w:t>
      </w:r>
    </w:p>
    <w:p>
      <w:pPr>
        <w:spacing w:after="150"/>
      </w:pPr>
      <w:r>
        <w:rPr/>
        <w:t xml:space="preserve">图表：2024-2029年我国LNG油改气行业供需能力预测</w:t>
      </w:r>
    </w:p>
    <w:p>
      <w:pPr>
        <w:spacing w:after="150"/>
      </w:pPr>
      <w:r>
        <w:rPr/>
        <w:t xml:space="preserve">图表：2024-2029年我国LNG油改气行业市场价格走势</w:t>
      </w:r>
    </w:p>
    <w:p>
      <w:pPr>
        <w:spacing w:after="150"/>
      </w:pPr>
      <w:r>
        <w:rPr/>
        <w:t xml:space="preserve">图表：2019-2023年苏州汽车保有量</w:t>
      </w:r>
    </w:p>
    <w:p>
      <w:pPr>
        <w:spacing w:after="150"/>
      </w:pPr>
      <w:r>
        <w:rPr/>
        <w:t xml:space="preserve">图表：2019-2023年杭州汽车保有量</w:t>
      </w:r>
    </w:p>
    <w:p>
      <w:pPr>
        <w:spacing w:after="150"/>
      </w:pPr>
      <w:r>
        <w:rPr/>
        <w:t xml:space="preserve">图表：2019-2023年广州汽车保有量</w:t>
      </w:r>
    </w:p>
    <w:p>
      <w:pPr>
        <w:spacing w:after="150"/>
      </w:pPr>
      <w:r>
        <w:rPr/>
        <w:t xml:space="preserve">图表：2019-2023年深圳汽车保有量</w:t>
      </w:r>
    </w:p>
    <w:p>
      <w:pPr>
        <w:spacing w:after="150"/>
      </w:pPr>
      <w:r>
        <w:rPr/>
        <w:t xml:space="preserve">图表：2019-2023年北京汽车保有量</w:t>
      </w:r>
    </w:p>
    <w:p>
      <w:pPr>
        <w:spacing w:after="150"/>
      </w:pPr>
      <w:r>
        <w:rPr/>
        <w:t xml:space="preserve">图表：2019-2023年华北大区燃气生产和供应业产成品情况</w:t>
      </w:r>
    </w:p>
    <w:p>
      <w:pPr>
        <w:spacing w:after="150"/>
      </w:pPr>
      <w:r>
        <w:rPr/>
        <w:t xml:space="preserve">图表：2019-2023年华北大区燃气生产和供应业资产情况</w:t>
      </w:r>
    </w:p>
    <w:p>
      <w:pPr>
        <w:spacing w:after="150"/>
      </w:pPr>
      <w:r>
        <w:rPr/>
        <w:t xml:space="preserve">图表：2019-2023年华北大区燃气生产和供应业负债情况</w:t>
      </w:r>
    </w:p>
    <w:p>
      <w:pPr>
        <w:spacing w:after="150"/>
      </w:pPr>
      <w:r>
        <w:rPr/>
        <w:t xml:space="preserve">图表：2019-2023年华北大区燃气生产和供应业主营业务收入情况</w:t>
      </w:r>
    </w:p>
    <w:p>
      <w:pPr>
        <w:spacing w:after="150"/>
      </w:pPr>
      <w:r>
        <w:rPr/>
        <w:t xml:space="preserve">图表：2019-2023年华北大区燃气生产和供应业销售费用情况</w:t>
      </w:r>
    </w:p>
    <w:p>
      <w:pPr>
        <w:spacing w:after="150"/>
      </w:pPr>
      <w:r>
        <w:rPr/>
        <w:t xml:space="preserve">图表：2019-2023年华北大区燃气生产和供应业利润总额情况</w:t>
      </w:r>
    </w:p>
    <w:p>
      <w:pPr>
        <w:spacing w:after="150"/>
      </w:pPr>
      <w:r>
        <w:rPr/>
        <w:t xml:space="preserve">图表：2019-2023年华北大区燃气生产和供应业从业人员情况</w:t>
      </w:r>
    </w:p>
    <w:p>
      <w:pPr>
        <w:spacing w:after="150"/>
      </w:pPr>
      <w:r>
        <w:rPr/>
        <w:t xml:space="preserve">图表：2019-2023年华北地区汽车产量对比情况</w:t>
      </w:r>
    </w:p>
    <w:p>
      <w:pPr>
        <w:spacing w:after="150"/>
      </w:pPr>
      <w:r>
        <w:rPr/>
        <w:t xml:space="preserve">图表：2019-2023年华中大区燃气生产和供应业产成品情况</w:t>
      </w:r>
    </w:p>
    <w:p>
      <w:pPr>
        <w:spacing w:after="150"/>
      </w:pPr>
      <w:r>
        <w:rPr/>
        <w:t xml:space="preserve">图表：2019-2023年华中大区燃气生产和供应业资产情况</w:t>
      </w:r>
    </w:p>
    <w:p>
      <w:pPr>
        <w:spacing w:after="150"/>
      </w:pPr>
      <w:r>
        <w:rPr/>
        <w:t xml:space="preserve">图表：2019-2023年华中大区燃气生产和供应业负债情况</w:t>
      </w:r>
    </w:p>
    <w:p>
      <w:pPr>
        <w:spacing w:after="150"/>
      </w:pPr>
      <w:r>
        <w:rPr/>
        <w:t xml:space="preserve">图表：2019-2023年华中大区燃气生产和供应业主营业务收入情况</w:t>
      </w:r>
    </w:p>
    <w:p>
      <w:pPr>
        <w:spacing w:after="150"/>
      </w:pPr>
      <w:r>
        <w:rPr/>
        <w:t xml:space="preserve">图表：2019-2023年华中大区燃气生产和供应业销售费用情况</w:t>
      </w:r>
    </w:p>
    <w:p>
      <w:pPr>
        <w:spacing w:after="150"/>
      </w:pPr>
      <w:r>
        <w:rPr/>
        <w:t xml:space="preserve">图表：2019-2023年华中大区燃气生产和供应业利润总额情况</w:t>
      </w:r>
    </w:p>
    <w:p>
      <w:pPr>
        <w:spacing w:after="150"/>
      </w:pPr>
      <w:r>
        <w:rPr/>
        <w:t xml:space="preserve">图表：2019-2023年华中大区燃气生产和供应业从业人员情况</w:t>
      </w:r>
    </w:p>
    <w:p>
      <w:pPr>
        <w:spacing w:after="150"/>
      </w:pPr>
      <w:r>
        <w:rPr/>
        <w:t xml:space="preserve">图表：2019-2023年华南大区燃气生产和供应业产成品情况</w:t>
      </w:r>
    </w:p>
    <w:p>
      <w:pPr>
        <w:spacing w:after="150"/>
      </w:pPr>
      <w:r>
        <w:rPr/>
        <w:t xml:space="preserve">图表：2019-2023年华南大区燃气生产和供应业资产情况</w:t>
      </w:r>
    </w:p>
    <w:p>
      <w:pPr>
        <w:spacing w:after="150"/>
      </w:pPr>
      <w:r>
        <w:rPr/>
        <w:t xml:space="preserve">图表：2019-2023年华南大区燃气生产和供应业负债情况</w:t>
      </w:r>
    </w:p>
    <w:p>
      <w:pPr>
        <w:spacing w:after="150"/>
      </w:pPr>
      <w:r>
        <w:rPr/>
        <w:t xml:space="preserve">图表：2019-2023年华南大区燃气生产和供应业主营业务收入情况</w:t>
      </w:r>
    </w:p>
    <w:p>
      <w:pPr>
        <w:spacing w:after="150"/>
      </w:pPr>
      <w:r>
        <w:rPr/>
        <w:t xml:space="preserve">图表：2019-2023年华南大区燃气生产和供应业销售费用情况</w:t>
      </w:r>
    </w:p>
    <w:p>
      <w:pPr>
        <w:spacing w:after="150"/>
      </w:pPr>
      <w:r>
        <w:rPr/>
        <w:t xml:space="preserve">图表：2019-2023年华南大区燃气生产和供应业利润总额情况</w:t>
      </w:r>
    </w:p>
    <w:p>
      <w:pPr>
        <w:spacing w:after="150"/>
      </w:pPr>
      <w:r>
        <w:rPr/>
        <w:t xml:space="preserve">图表：2019-2023年华南大区燃气生产和供应业从业人员情况</w:t>
      </w:r>
    </w:p>
    <w:p>
      <w:pPr>
        <w:spacing w:after="150"/>
      </w:pPr>
      <w:r>
        <w:rPr/>
        <w:t xml:space="preserve">图表：广州市LNG加气站分布图</w:t>
      </w:r>
    </w:p>
    <w:p>
      <w:pPr>
        <w:spacing w:after="150"/>
      </w:pPr>
      <w:r>
        <w:rPr/>
        <w:t xml:space="preserve">图表：深圳市LNG加气站分布图</w:t>
      </w:r>
    </w:p>
    <w:p>
      <w:pPr>
        <w:spacing w:after="150"/>
      </w:pPr>
      <w:r>
        <w:rPr/>
        <w:t xml:space="preserve">图表：2019-2023年华东大区燃气生产和供应业产成品情况</w:t>
      </w:r>
    </w:p>
    <w:p>
      <w:pPr>
        <w:spacing w:after="150"/>
      </w:pPr>
      <w:r>
        <w:rPr/>
        <w:t xml:space="preserve">图表：2019-2023年华东大区燃气生产和供应业资产情况</w:t>
      </w:r>
    </w:p>
    <w:p>
      <w:pPr>
        <w:spacing w:after="150"/>
      </w:pPr>
      <w:r>
        <w:rPr/>
        <w:t xml:space="preserve">图表：2019-2023年华东大区燃气生产和供应业负债情况</w:t>
      </w:r>
    </w:p>
    <w:p>
      <w:pPr>
        <w:spacing w:after="150"/>
      </w:pPr>
      <w:r>
        <w:rPr/>
        <w:t xml:space="preserve">图表：2019-2023年华东大区燃气生产和供应业主营业务收入情况</w:t>
      </w:r>
    </w:p>
    <w:p>
      <w:pPr>
        <w:spacing w:after="150"/>
      </w:pPr>
      <w:r>
        <w:rPr/>
        <w:t xml:space="preserve">图表：2019-2023年华东大区燃气生产和供应业销售费用情况</w:t>
      </w:r>
    </w:p>
    <w:p>
      <w:pPr>
        <w:spacing w:after="150"/>
      </w:pPr>
      <w:r>
        <w:rPr/>
        <w:t xml:space="preserve">图表：2019-2023年华东大区燃气生产和供应业利润总额情况</w:t>
      </w:r>
    </w:p>
    <w:p>
      <w:pPr>
        <w:spacing w:after="150"/>
      </w:pPr>
      <w:r>
        <w:rPr/>
        <w:t xml:space="preserve">图表：2019-2023年华东大区燃气生产和供应业从业人员情况</w:t>
      </w:r>
    </w:p>
    <w:p>
      <w:pPr>
        <w:spacing w:after="150"/>
      </w:pPr>
      <w:r>
        <w:rPr/>
        <w:t xml:space="preserve">图表：上海市LNG加气站分布图</w:t>
      </w:r>
    </w:p>
    <w:p>
      <w:pPr>
        <w:spacing w:after="150"/>
      </w:pPr>
      <w:r>
        <w:rPr/>
        <w:t xml:space="preserve">图表：江苏省LNG加气站分布图</w:t>
      </w:r>
    </w:p>
    <w:p>
      <w:pPr>
        <w:spacing w:after="150"/>
      </w:pPr>
      <w:r>
        <w:rPr/>
        <w:t xml:space="preserve">图表：浙江省LNG加气站分布</w:t>
      </w:r>
    </w:p>
    <w:p>
      <w:pPr>
        <w:spacing w:after="150"/>
      </w:pPr>
      <w:r>
        <w:rPr/>
        <w:t xml:space="preserve">图表：2019-2023年东北大区燃气生产和供应业产成品情况</w:t>
      </w:r>
    </w:p>
    <w:p>
      <w:pPr>
        <w:spacing w:after="150"/>
      </w:pPr>
      <w:r>
        <w:rPr/>
        <w:t xml:space="preserve">图表：2019-2023年东北大区燃气生产和供应业资产情况</w:t>
      </w:r>
    </w:p>
    <w:p>
      <w:pPr>
        <w:spacing w:after="150"/>
      </w:pPr>
      <w:r>
        <w:rPr/>
        <w:t xml:space="preserve">图表：2019-2023年东北大区燃气生产和供应业负债情况</w:t>
      </w:r>
    </w:p>
    <w:p>
      <w:pPr>
        <w:spacing w:after="150"/>
      </w:pPr>
      <w:r>
        <w:rPr/>
        <w:t xml:space="preserve">图表：2019-2023年东北大区燃气生产和供应业主营业务收入情况</w:t>
      </w:r>
    </w:p>
    <w:p>
      <w:pPr>
        <w:spacing w:after="150"/>
      </w:pPr>
      <w:r>
        <w:rPr/>
        <w:t xml:space="preserve">图表：2019-2023年东北大区燃气生产和供应业销售费用情况</w:t>
      </w:r>
    </w:p>
    <w:p>
      <w:pPr>
        <w:spacing w:after="150"/>
      </w:pPr>
      <w:r>
        <w:rPr/>
        <w:t xml:space="preserve">图表：2019-2023年东北大区燃气生产和供应业利润总额情况</w:t>
      </w:r>
    </w:p>
    <w:p>
      <w:pPr>
        <w:spacing w:after="150"/>
      </w:pPr>
      <w:r>
        <w:rPr/>
        <w:t xml:space="preserve">图表：2019-2023年东北大区燃气生产和供应业从业人员情况</w:t>
      </w:r>
    </w:p>
    <w:p>
      <w:pPr>
        <w:spacing w:after="150"/>
      </w:pPr>
      <w:r>
        <w:rPr/>
        <w:t xml:space="preserve">图表：辽宁省LNG加气站分布图</w:t>
      </w:r>
    </w:p>
    <w:p>
      <w:pPr>
        <w:spacing w:after="150"/>
      </w:pPr>
      <w:r>
        <w:rPr/>
        <w:t xml:space="preserve">图表：吉林省LNG加气站分布图</w:t>
      </w:r>
    </w:p>
    <w:p>
      <w:pPr>
        <w:spacing w:after="150"/>
      </w:pPr>
      <w:r>
        <w:rPr/>
        <w:t xml:space="preserve">图表：黑龙江LNG加气站分布图</w:t>
      </w:r>
    </w:p>
    <w:p>
      <w:pPr>
        <w:spacing w:after="150"/>
      </w:pPr>
      <w:r>
        <w:rPr/>
        <w:t xml:space="preserve">图表：2019-2023年西南大区燃气生产和供应业产成品情况</w:t>
      </w:r>
    </w:p>
    <w:p>
      <w:pPr>
        <w:spacing w:after="150"/>
      </w:pPr>
      <w:r>
        <w:rPr/>
        <w:t xml:space="preserve">图表：2019-2023年西南大区燃气生产和供应业资产情况</w:t>
      </w:r>
    </w:p>
    <w:p>
      <w:pPr>
        <w:spacing w:after="150"/>
      </w:pPr>
      <w:r>
        <w:rPr/>
        <w:t xml:space="preserve">图表：2019-2023年西南大区燃气生产和供应业负债情况</w:t>
      </w:r>
    </w:p>
    <w:p>
      <w:pPr>
        <w:spacing w:after="150"/>
      </w:pPr>
      <w:r>
        <w:rPr/>
        <w:t xml:space="preserve">图表：2019-2023年西南大区燃气生产和供应业主营业务收入情况</w:t>
      </w:r>
    </w:p>
    <w:p>
      <w:pPr>
        <w:spacing w:after="150"/>
      </w:pPr>
      <w:r>
        <w:rPr/>
        <w:t xml:space="preserve">图表：2019-2023年西南大区燃气生产和供应业销售费用情况</w:t>
      </w:r>
    </w:p>
    <w:p>
      <w:pPr>
        <w:spacing w:after="150"/>
      </w:pPr>
      <w:r>
        <w:rPr/>
        <w:t xml:space="preserve">图表：2019-2023年西南大区燃气生产和供应业利润总额情况</w:t>
      </w:r>
    </w:p>
    <w:p>
      <w:pPr>
        <w:spacing w:after="150"/>
      </w:pPr>
      <w:r>
        <w:rPr/>
        <w:t xml:space="preserve">图表：2019-2023年西南大区燃气生产和供应业从业人员情况</w:t>
      </w:r>
    </w:p>
    <w:p>
      <w:pPr>
        <w:spacing w:after="150"/>
      </w:pPr>
      <w:r>
        <w:rPr/>
        <w:t xml:space="preserve">图表：重庆市LNG加气站分布图</w:t>
      </w:r>
    </w:p>
    <w:p>
      <w:pPr>
        <w:spacing w:after="150"/>
      </w:pPr>
      <w:r>
        <w:rPr/>
        <w:t xml:space="preserve">图表：云南省LNG加气站分布图</w:t>
      </w:r>
    </w:p>
    <w:p>
      <w:pPr>
        <w:spacing w:after="150"/>
      </w:pPr>
      <w:r>
        <w:rPr/>
        <w:t xml:space="preserve">图表：2019-2023年西北大区燃气生产和供应业产成品情况</w:t>
      </w:r>
    </w:p>
    <w:p>
      <w:pPr>
        <w:spacing w:after="150"/>
      </w:pPr>
      <w:r>
        <w:rPr/>
        <w:t xml:space="preserve">图表：2019-2023年西北大区燃气生产和供应业资产情况</w:t>
      </w:r>
    </w:p>
    <w:p>
      <w:pPr>
        <w:spacing w:after="150"/>
      </w:pPr>
      <w:r>
        <w:rPr/>
        <w:t xml:space="preserve">图表：2019-2023年西北大区燃气生产和供应业负债情况</w:t>
      </w:r>
    </w:p>
    <w:p>
      <w:pPr>
        <w:spacing w:after="150"/>
      </w:pPr>
      <w:r>
        <w:rPr/>
        <w:t xml:space="preserve">图表：2019-2023年西北大区燃气生产和供应业主营业务收入情况</w:t>
      </w:r>
    </w:p>
    <w:p>
      <w:pPr>
        <w:spacing w:after="150"/>
      </w:pPr>
      <w:r>
        <w:rPr/>
        <w:t xml:space="preserve">图表：2019-2023年西北大区燃气生产和供应业销售费用情况</w:t>
      </w:r>
    </w:p>
    <w:p>
      <w:pPr>
        <w:spacing w:after="150"/>
      </w:pPr>
      <w:r>
        <w:rPr/>
        <w:t xml:space="preserve">图表：2019-2023年西北大区燃气生产和供应业利润总额情况</w:t>
      </w:r>
    </w:p>
    <w:p>
      <w:pPr>
        <w:spacing w:after="150"/>
      </w:pPr>
      <w:r>
        <w:rPr/>
        <w:t xml:space="preserve">图表：2019-2023年西北大区燃气生产和供应业从业人员情况</w:t>
      </w:r>
    </w:p>
    <w:p>
      <w:pPr>
        <w:spacing w:after="150"/>
      </w:pPr>
      <w:r>
        <w:rPr/>
        <w:t xml:space="preserve">图表：陕西LNG加气站分布图</w:t>
      </w:r>
    </w:p>
    <w:p>
      <w:pPr>
        <w:spacing w:after="150"/>
      </w:pPr>
      <w:r>
        <w:rPr/>
        <w:t xml:space="preserve">图表：新疆LNG加气站分布点</w:t>
      </w:r>
    </w:p>
    <w:p>
      <w:pPr>
        <w:spacing w:after="150"/>
      </w:pPr>
      <w:r>
        <w:rPr/>
        <w:t xml:space="preserve">图表：2024-2029年我国LNG油改气行业市场需求走势</w:t>
      </w:r>
    </w:p>
    <w:p>
      <w:pPr>
        <w:spacing w:after="150"/>
      </w:pPr>
      <w:r>
        <w:rPr/>
        <w:t xml:space="preserve">图表：与石油，煤炭相比，天然气排放的污染物量大大减少</w:t>
      </w:r>
    </w:p>
    <w:p>
      <w:pPr>
        <w:spacing w:after="150"/>
      </w:pPr>
      <w:r>
        <w:rPr/>
        <w:t xml:space="preserve">图表：2019-2023年中国LNG油改气行业区域集中度情况</w:t>
      </w:r>
    </w:p>
    <w:p>
      <w:pPr>
        <w:spacing w:after="150"/>
      </w:pPr>
      <w:r>
        <w:rPr/>
        <w:t xml:space="preserve">图表：重点企业资产总计对比情况</w:t>
      </w:r>
    </w:p>
    <w:p>
      <w:pPr>
        <w:spacing w:after="150"/>
      </w:pPr>
      <w:r>
        <w:rPr/>
        <w:t xml:space="preserve">图表：重点企业从业人员对比情况</w:t>
      </w:r>
    </w:p>
    <w:p>
      <w:pPr>
        <w:spacing w:after="150"/>
      </w:pPr>
      <w:r>
        <w:rPr/>
        <w:t xml:space="preserve">图表：重点企业全年营业收入对比情况</w:t>
      </w:r>
    </w:p>
    <w:p>
      <w:pPr>
        <w:spacing w:after="150"/>
      </w:pPr>
      <w:r>
        <w:rPr/>
        <w:t xml:space="preserve">图表：重点企业利润总额对比情况</w:t>
      </w:r>
    </w:p>
    <w:p>
      <w:pPr>
        <w:spacing w:after="150"/>
      </w:pPr>
      <w:r>
        <w:rPr/>
        <w:t xml:space="preserve">图表：2019-2023年LNG油改气行业企业排名情况</w:t>
      </w:r>
    </w:p>
    <w:p>
      <w:pPr>
        <w:spacing w:after="150"/>
      </w:pPr>
      <w:r>
        <w:rPr/>
        <w:t xml:space="preserve">图表：2019-2023年液化天然气消费企业排名情况</w:t>
      </w:r>
    </w:p>
    <w:p>
      <w:pPr>
        <w:spacing w:after="150"/>
      </w:pPr>
      <w:r>
        <w:rPr/>
        <w:t xml:space="preserve">图表：中国石油天然气股份有限公司2019年主营业务情况</w:t>
      </w:r>
    </w:p>
    <w:p>
      <w:pPr>
        <w:spacing w:after="150"/>
      </w:pPr>
      <w:r>
        <w:rPr/>
        <w:t xml:space="preserve">图表：中国石油天然气股份有限公司2019-2023年获利能力情况</w:t>
      </w:r>
    </w:p>
    <w:p>
      <w:pPr>
        <w:spacing w:after="150"/>
      </w:pPr>
      <w:r>
        <w:rPr/>
        <w:t xml:space="preserve">图表：中国石油天然气股份有限公司2019-2023年经营效率情况</w:t>
      </w:r>
    </w:p>
    <w:p>
      <w:pPr>
        <w:spacing w:after="150"/>
      </w:pPr>
      <w:r>
        <w:rPr/>
        <w:t xml:space="preserve">图表：中国石油天然气股份有限公司2019-2023年偿债能力情况</w:t>
      </w:r>
    </w:p>
    <w:p>
      <w:pPr>
        <w:spacing w:after="150"/>
      </w:pPr>
      <w:r>
        <w:rPr/>
        <w:t xml:space="preserve">图表：中国石油天然气股份有限公司2019-2023年发展能力情况</w:t>
      </w:r>
    </w:p>
    <w:p>
      <w:pPr>
        <w:spacing w:after="150"/>
      </w:pPr>
      <w:r>
        <w:rPr/>
        <w:t xml:space="preserve">图表：中国石油天然气股份有限公司2019-2023年资产负债表情况</w:t>
      </w:r>
    </w:p>
    <w:p>
      <w:pPr>
        <w:spacing w:after="150"/>
      </w:pPr>
      <w:r>
        <w:rPr/>
        <w:t xml:space="preserve">图表：中国石油天然气股份有限公司2019-2023年利润表情况</w:t>
      </w:r>
    </w:p>
    <w:p>
      <w:pPr>
        <w:spacing w:after="150"/>
      </w:pPr>
      <w:r>
        <w:rPr/>
        <w:t xml:space="preserve">图表：中国石油天然气股份有限公司2019-2023年现金流量表情况</w:t>
      </w:r>
    </w:p>
    <w:p>
      <w:pPr>
        <w:spacing w:after="150"/>
      </w:pPr>
      <w:r>
        <w:rPr/>
        <w:t xml:space="preserve">图表：中国石油化工股份有限公司2019年主营业务情况</w:t>
      </w:r>
    </w:p>
    <w:p>
      <w:pPr>
        <w:spacing w:after="150"/>
      </w:pPr>
      <w:r>
        <w:rPr/>
        <w:t xml:space="preserve">图表：中国石油化工股份有限公司2019-2023年获利能力情况</w:t>
      </w:r>
    </w:p>
    <w:p>
      <w:pPr>
        <w:spacing w:after="150"/>
      </w:pPr>
      <w:r>
        <w:rPr/>
        <w:t xml:space="preserve">图表：中国石油化工股份有限公司2019-2023年经营效率情况</w:t>
      </w:r>
    </w:p>
    <w:p>
      <w:pPr>
        <w:spacing w:after="150"/>
      </w:pPr>
      <w:r>
        <w:rPr/>
        <w:t xml:space="preserve">图表：中国石油化工股份有限公司2019-2023年偿债能力情况</w:t>
      </w:r>
    </w:p>
    <w:p>
      <w:pPr>
        <w:spacing w:after="150"/>
      </w:pPr>
      <w:r>
        <w:rPr/>
        <w:t xml:space="preserve">图表：中国石油化工股份有限公司2019-2023年发展能力情况</w:t>
      </w:r>
    </w:p>
    <w:p>
      <w:pPr>
        <w:spacing w:after="150"/>
      </w:pPr>
      <w:r>
        <w:rPr/>
        <w:t xml:space="preserve">图表：中国石油化工股份有限公司2019-2023年资产负债表情况</w:t>
      </w:r>
    </w:p>
    <w:p>
      <w:pPr>
        <w:spacing w:after="150"/>
      </w:pPr>
      <w:r>
        <w:rPr/>
        <w:t xml:space="preserve">图表：中国石油化工股份有限公司2019-2023年利润表情况</w:t>
      </w:r>
    </w:p>
    <w:p>
      <w:pPr>
        <w:spacing w:after="150"/>
      </w:pPr>
      <w:r>
        <w:rPr/>
        <w:t xml:space="preserve">图表：中国石油化工股份有限公司2019-2023年现金流量表情况</w:t>
      </w:r>
    </w:p>
    <w:p>
      <w:pPr>
        <w:spacing w:after="150"/>
      </w:pPr>
      <w:r>
        <w:rPr/>
        <w:t xml:space="preserve">图表：中国海洋石油有限公司2019-2023年产量情况</w:t>
      </w:r>
    </w:p>
    <w:p>
      <w:pPr>
        <w:spacing w:after="150"/>
      </w:pPr>
      <w:r>
        <w:rPr/>
        <w:t xml:space="preserve">图表：中国海洋石油有限公司2019-2023年财务情况</w:t>
      </w:r>
    </w:p>
    <w:p>
      <w:pPr>
        <w:spacing w:after="150"/>
      </w:pPr>
      <w:r>
        <w:rPr/>
        <w:t xml:space="preserve">图表：中国海洋石油有限公司2019-2023年现金流量表情况</w:t>
      </w:r>
    </w:p>
    <w:p>
      <w:pPr>
        <w:spacing w:after="150"/>
      </w:pPr>
      <w:r>
        <w:rPr/>
        <w:t xml:space="preserve">图表：中国海洋石油有限公司2019年产量增长目标</w:t>
      </w:r>
    </w:p>
    <w:p>
      <w:pPr>
        <w:spacing w:after="150"/>
      </w:pPr>
      <w:r>
        <w:rPr/>
        <w:t xml:space="preserve">图表：广汇能源股份有限公司2019年主营业务情况</w:t>
      </w:r>
    </w:p>
    <w:p>
      <w:pPr>
        <w:spacing w:after="150"/>
      </w:pPr>
      <w:r>
        <w:rPr/>
        <w:t xml:space="preserve">图表：广汇能源股份有限公司2019-2023年获利能力情况</w:t>
      </w:r>
    </w:p>
    <w:p>
      <w:pPr>
        <w:spacing w:after="150"/>
      </w:pPr>
      <w:r>
        <w:rPr/>
        <w:t xml:space="preserve">图表：广汇能源股份有限公司2019-2023年经营效率情况</w:t>
      </w:r>
    </w:p>
    <w:p>
      <w:pPr>
        <w:spacing w:after="150"/>
      </w:pPr>
      <w:r>
        <w:rPr/>
        <w:t xml:space="preserve">图表：广汇能源股份有限公司2019-2023年偿债能力情况</w:t>
      </w:r>
    </w:p>
    <w:p>
      <w:pPr>
        <w:spacing w:after="150"/>
      </w:pPr>
      <w:r>
        <w:rPr/>
        <w:t xml:space="preserve">图表：广汇能源股份有限公司2019-2023年发展能力情况</w:t>
      </w:r>
    </w:p>
    <w:p>
      <w:pPr>
        <w:spacing w:after="150"/>
      </w:pPr>
      <w:r>
        <w:rPr/>
        <w:t xml:space="preserve">图表：广汇能源股份有限公司2019-2023年资产负债表情况</w:t>
      </w:r>
    </w:p>
    <w:p>
      <w:pPr>
        <w:spacing w:after="150"/>
      </w:pPr>
      <w:r>
        <w:rPr/>
        <w:t xml:space="preserve">图表：广汇能源股份有限公司2019-2023年利润表情况</w:t>
      </w:r>
    </w:p>
    <w:p>
      <w:pPr>
        <w:spacing w:after="150"/>
      </w:pPr>
      <w:r>
        <w:rPr/>
        <w:t xml:space="preserve">图表：广汇能源股份有限公司2019-2023年现金流量表情况</w:t>
      </w:r>
    </w:p>
    <w:p>
      <w:pPr>
        <w:spacing w:after="150"/>
      </w:pPr>
      <w:r>
        <w:rPr/>
        <w:t xml:space="preserve">图表：广汇能源股份有限公司企业获得荣誉情况</w:t>
      </w:r>
    </w:p>
    <w:p>
      <w:pPr>
        <w:spacing w:after="150"/>
      </w:pPr>
      <w:r>
        <w:rPr/>
        <w:t xml:space="preserve">图表：中油燃气集团有限公司2019-2023年经济指标情况</w:t>
      </w:r>
    </w:p>
    <w:p>
      <w:pPr>
        <w:spacing w:after="150"/>
      </w:pPr>
      <w:r>
        <w:rPr/>
        <w:t xml:space="preserve">图表：中油燃气集团有限公司2019-2023年资产负债表情况</w:t>
      </w:r>
    </w:p>
    <w:p>
      <w:pPr>
        <w:spacing w:after="150"/>
      </w:pPr>
      <w:r>
        <w:rPr/>
        <w:t xml:space="preserve">图表：2019-2023年利润表情况</w:t>
      </w:r>
    </w:p>
    <w:p>
      <w:pPr>
        <w:spacing w:after="150"/>
      </w:pPr>
      <w:r>
        <w:rPr/>
        <w:t xml:space="preserve">图表：2019-2023年现金流量表情况</w:t>
      </w:r>
    </w:p>
    <w:p>
      <w:pPr>
        <w:spacing w:after="150"/>
      </w:pPr>
      <w:r>
        <w:rPr/>
        <w:t xml:space="preserve">图表：广东大鹏液化天然气有限公司组织结构情况</w:t>
      </w:r>
    </w:p>
    <w:p>
      <w:pPr>
        <w:spacing w:after="150"/>
      </w:pPr>
      <w:r>
        <w:rPr/>
        <w:t xml:space="preserve">图表：广东大鹏液化天然气有限公司企业客户情况</w:t>
      </w:r>
    </w:p>
    <w:p>
      <w:pPr>
        <w:spacing w:after="150"/>
      </w:pPr>
      <w:r>
        <w:rPr/>
        <w:t xml:space="preserve">图表：广东大鹏液化天然气有限公司企业股东情况</w:t>
      </w:r>
    </w:p>
    <w:p>
      <w:pPr>
        <w:spacing w:after="150"/>
      </w:pPr>
      <w:r>
        <w:rPr/>
        <w:t xml:space="preserve">图表：广东大鹏液化天然气有限公司总体项目情况</w:t>
      </w:r>
    </w:p>
    <w:p>
      <w:pPr>
        <w:spacing w:after="150"/>
      </w:pPr>
      <w:r>
        <w:rPr/>
        <w:t xml:space="preserve">图表：企业组织结构情况</w:t>
      </w:r>
    </w:p>
    <w:p>
      <w:pPr>
        <w:spacing w:after="150"/>
      </w:pPr>
      <w:r>
        <w:rPr/>
        <w:t xml:space="preserve">图表：2019-2023年中国改装车制造业利润增长情况</w:t>
      </w:r>
    </w:p>
    <w:p>
      <w:pPr>
        <w:spacing w:after="150"/>
      </w:pPr>
      <w:r>
        <w:rPr/>
        <w:t xml:space="preserve">图表：2019-2023年中国改装车制造业负债增长情况</w:t>
      </w:r>
    </w:p>
    <w:p>
      <w:pPr>
        <w:spacing w:after="150"/>
      </w:pPr>
      <w:r>
        <w:rPr/>
        <w:t xml:space="preserve">图表：2019-2023年中国改装车制造业流动资金周转率情况</w:t>
      </w:r>
    </w:p>
    <w:p>
      <w:pPr>
        <w:spacing w:after="150"/>
      </w:pPr>
      <w:r>
        <w:rPr/>
        <w:t xml:space="preserve">图表：2019-2023年中国改装车制造业净资产收益率情况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本文地址：https://www.51baogao.cn/xinnengyuan/lngyougaiqi.shtml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lngyouga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2024-2029年中国LNG油改气行业市场竞争格局与投资风险分析报告</dc:title>
  <dc:description>2024-2029年中国LNG油改气行业市场竞争格局与投资风险分析报告</dc:description>
  <dc:subject>2024-2029年中国LNG油改气行业市场竞争格局与投资风险分析报告</dc:subject>
  <cp:keywords>研究报告</cp:keywords>
  <cp:category>研究报告</cp:category>
  <cp:lastModifiedBy>北京中道泰和信息咨询有限公司</cp:lastModifiedBy>
  <dcterms:created xsi:type="dcterms:W3CDTF">2024-02-29T13:50:05+08:00</dcterms:created>
  <dcterms:modified xsi:type="dcterms:W3CDTF">2024-02-29T13:50:05+08:00</dcterms:modified>
</cp:coreProperties>
</file>

<file path=docProps/custom.xml><?xml version="1.0" encoding="utf-8"?>
<Properties xmlns="http://schemas.openxmlformats.org/officeDocument/2006/custom-properties" xmlns:vt="http://schemas.openxmlformats.org/officeDocument/2006/docPropsVTypes"/>
</file>