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2024-2029年中国儿科用药行业分析及发展前景预测报告</w:t>
      </w:r>
    </w:p>
    <w:p>
      <w:pPr>
        <w:spacing w:after="150"/>
      </w:pPr>
      <w:r>
        <w:rPr>
          <w:b w:val="1"/>
          <w:bCs w:val="1"/>
        </w:rPr>
        <w:t xml:space="preserve">报告简介</w:t>
      </w:r>
    </w:p>
    <w:p>
      <w:pPr>
        <w:spacing w:after="150"/>
      </w:pPr>
      <w:r>
        <w:rPr/>
        <w:t xml:space="preserve">儿科用药是指适合儿童特殊体质及需求设计的一类药品，尤其指专门在医院儿科使用的药品。儿童药品对于药品剂量、安全性、口味等都有特殊的需求，如通常使用剂量更小、利用矫味剂来改善药品入口的苦味等。</w:t>
      </w:r>
    </w:p>
    <w:p>
      <w:pPr>
        <w:spacing w:after="150"/>
      </w:pPr>
      <w:r>
        <w:rPr/>
        <w:t xml:space="preserve">目前，随着“二胎政策”的全面开放，儿童人口数量将持续增加，儿童药物市场需求也将随之增加。然而，我国儿科用药存在诸多问题，如品种少、剂型少、剂量规格少、普药多、不良反应情况多等。此外，儿童药药品口感不好，用药依从性差，长期存在“用药靠掰，剂量靠猜”，“小儿酌减”等情况，儿童滥用药物严重损害了儿童健康。同时，我国儿科用药发展起步较晚，技术研发较为落后。国内儿科专用产品的批准文号数量以及活性成分数量均较少，儿科专用药物的批准文号数量占比不到2%，相对于全国2.49亿儿童人口来说远远不够。</w:t>
      </w:r>
    </w:p>
    <w:p>
      <w:pPr>
        <w:spacing w:after="150"/>
      </w:pPr>
      <w:r>
        <w:rPr/>
        <w:t xml:space="preserve">尽管我国儿童用药市场存在诸多问题，但随着政府和企业对儿童用药的重视和投入增加，以及新药研发的进展，预计未来我国儿童用药市场将会有一定程度的增长。同时，随着医疗水平的提高和人们对儿童健康的关注增加，儿童用药市场的需求也将进一步扩大。</w:t>
      </w:r>
    </w:p>
    <w:p>
      <w:pPr>
        <w:spacing w:after="150"/>
      </w:pPr>
      <w:r>
        <w:rPr/>
        <w:t xml:space="preserve">未来我国儿科用药市场仍具有较大的发展潜力，但需要政府、企业和社会共同努力，加强儿科药物的研发和生产，提高儿科药物的质量和安全性，满足儿童的用药需求。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科用药市场进行了分析研究。报告在总结中国儿科用药行业发展历程的基础上，结合新时期的各方面因素，对中国儿科用药行业的发展趋势给予了细致和审慎的预测论证。报告资料详实，图表丰富，既有深入的分析，又有直观的比较，为儿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儿科用药行业国内外发展概述</w:t>
      </w:r>
    </w:p>
    <w:p>
      <w:pPr>
        <w:spacing w:after="150"/>
      </w:pPr>
      <w:r>
        <w:rPr/>
        <w:t xml:space="preserve">一、全球儿科用药行业发展概况</w:t>
      </w:r>
    </w:p>
    <w:p>
      <w:pPr>
        <w:spacing w:after="150"/>
      </w:pPr>
      <w:r>
        <w:rPr/>
        <w:t xml:space="preserve">1.全球儿科用药行业发展现状</w:t>
      </w:r>
    </w:p>
    <w:p>
      <w:pPr>
        <w:spacing w:after="150"/>
      </w:pPr>
      <w:r>
        <w:rPr/>
        <w:t xml:space="preserve">2.主要国家和地区发展状况</w:t>
      </w:r>
    </w:p>
    <w:p>
      <w:pPr>
        <w:spacing w:after="150"/>
      </w:pPr>
      <w:r>
        <w:rPr/>
        <w:t xml:space="preserve">3.全球儿科用药行业发展趋势</w:t>
      </w:r>
    </w:p>
    <w:p>
      <w:pPr>
        <w:spacing w:after="150"/>
      </w:pPr>
      <w:r>
        <w:rPr/>
        <w:t xml:space="preserve">二、中国儿科用药行业发展概况</w:t>
      </w:r>
    </w:p>
    <w:p>
      <w:pPr>
        <w:spacing w:after="150"/>
      </w:pPr>
      <w:r>
        <w:rPr/>
        <w:t xml:space="preserve">1.中国儿科用药行业发展现状</w:t>
      </w:r>
    </w:p>
    <w:p>
      <w:pPr>
        <w:spacing w:after="150"/>
      </w:pPr>
      <w:r>
        <w:rPr/>
        <w:t xml:space="preserve">2.中国儿科用药行业发展中存在的问题</w:t>
      </w:r>
    </w:p>
    <w:p>
      <w:pPr>
        <w:spacing w:after="150"/>
      </w:pPr>
      <w:r>
        <w:rPr>
          <w:b w:val="1"/>
          <w:bCs w:val="1"/>
        </w:rPr>
        <w:t xml:space="preserve">第二章 2020-2023年中国儿科用药行业发展环境分析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四、儿科用药行业政策环境</w:t>
      </w:r>
    </w:p>
    <w:p>
      <w:pPr>
        <w:spacing w:after="150"/>
      </w:pPr>
      <w:r>
        <w:rPr/>
        <w:t xml:space="preserve">五、儿科用药行业技术环境</w:t>
      </w:r>
    </w:p>
    <w:p>
      <w:pPr>
        <w:spacing w:after="150"/>
      </w:pPr>
      <w:r>
        <w:rPr>
          <w:b w:val="1"/>
          <w:bCs w:val="1"/>
        </w:rPr>
        <w:t xml:space="preserve">第三章 儿科用药行业市场分析</w:t>
      </w:r>
    </w:p>
    <w:p>
      <w:pPr>
        <w:spacing w:after="150"/>
      </w:pPr>
      <w:r>
        <w:rPr/>
        <w:t xml:space="preserve">一、市场规模</w:t>
      </w:r>
    </w:p>
    <w:p>
      <w:pPr>
        <w:spacing w:after="150"/>
      </w:pPr>
      <w:r>
        <w:rPr/>
        <w:t xml:space="preserve">1.2020-2023年儿科用药行业市场规模及增速</w:t>
      </w:r>
    </w:p>
    <w:p>
      <w:pPr>
        <w:spacing w:after="150"/>
      </w:pPr>
      <w:r>
        <w:rPr/>
        <w:t xml:space="preserve">2.儿科用药行业市场饱和度</w:t>
      </w:r>
    </w:p>
    <w:p>
      <w:pPr>
        <w:spacing w:after="150"/>
      </w:pPr>
      <w:r>
        <w:rPr/>
        <w:t xml:space="preserve">3.影响儿科用药行业市场规模的因素</w:t>
      </w:r>
    </w:p>
    <w:p>
      <w:pPr>
        <w:spacing w:after="150"/>
      </w:pPr>
      <w:r>
        <w:rPr/>
        <w:t xml:space="preserve">4.2024-2029年儿科用药行业市场规模及增速预测</w:t>
      </w:r>
    </w:p>
    <w:p>
      <w:pPr>
        <w:spacing w:after="150"/>
      </w:pPr>
      <w:r>
        <w:rPr/>
        <w:t xml:space="preserve">二、市场结构</w:t>
      </w:r>
    </w:p>
    <w:p>
      <w:pPr>
        <w:spacing w:after="150"/>
      </w:pPr>
      <w:r>
        <w:rPr/>
        <w:t xml:space="preserve">三、市场特点</w:t>
      </w:r>
    </w:p>
    <w:p>
      <w:pPr>
        <w:spacing w:after="150"/>
      </w:pPr>
      <w:r>
        <w:rPr/>
        <w:t xml:space="preserve">1.儿科用药行业所处生命周期</w:t>
      </w:r>
    </w:p>
    <w:p>
      <w:pPr>
        <w:spacing w:after="150"/>
      </w:pPr>
      <w:r>
        <w:rPr/>
        <w:t xml:space="preserve">2.技术变革与行业革新对儿科用药行业的影响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儿科用药行业分析</w:t>
      </w:r>
    </w:p>
    <w:p>
      <w:pPr>
        <w:spacing w:after="150"/>
      </w:pPr>
      <w:r>
        <w:rPr/>
        <w:t xml:space="preserve">一、产能产量分析</w:t>
      </w:r>
    </w:p>
    <w:p>
      <w:pPr>
        <w:spacing w:after="150"/>
      </w:pPr>
      <w:r>
        <w:rPr/>
        <w:t xml:space="preserve">1.2020-2023年儿科用药行业总量及增速</w:t>
      </w:r>
    </w:p>
    <w:p>
      <w:pPr>
        <w:spacing w:after="150"/>
      </w:pPr>
      <w:r>
        <w:rPr/>
        <w:t xml:space="preserve">2.2020-2023年儿科用药行业产能及增速</w:t>
      </w:r>
    </w:p>
    <w:p>
      <w:pPr>
        <w:spacing w:after="150"/>
      </w:pPr>
      <w:r>
        <w:rPr/>
        <w:t xml:space="preserve">3.影响儿科用药行业产能产量的因素</w:t>
      </w:r>
    </w:p>
    <w:p>
      <w:pPr>
        <w:spacing w:after="150"/>
      </w:pPr>
      <w:r>
        <w:rPr/>
        <w:t xml:space="preserve">4.2024-2029年儿科用药行业总量及增速预测</w:t>
      </w:r>
    </w:p>
    <w:p>
      <w:pPr>
        <w:spacing w:after="150"/>
      </w:pPr>
      <w:r>
        <w:rPr/>
        <w:t xml:space="preserve">二、区域生产分析</w:t>
      </w:r>
    </w:p>
    <w:p>
      <w:pPr>
        <w:spacing w:after="150"/>
      </w:pPr>
      <w:r>
        <w:rPr/>
        <w:t xml:space="preserve">1.儿科用药企业区域分布情况</w:t>
      </w:r>
    </w:p>
    <w:p>
      <w:pPr>
        <w:spacing w:after="150"/>
      </w:pPr>
      <w:r>
        <w:rPr/>
        <w:t xml:space="preserve">2.重点省市儿科用药行业状况</w:t>
      </w:r>
    </w:p>
    <w:p>
      <w:pPr>
        <w:spacing w:after="150"/>
      </w:pPr>
      <w:r>
        <w:rPr/>
        <w:t xml:space="preserve">三、行业供需平衡分析</w:t>
      </w:r>
    </w:p>
    <w:p>
      <w:pPr>
        <w:spacing w:after="150"/>
      </w:pPr>
      <w:r>
        <w:rPr/>
        <w:t xml:space="preserve">1.行业供需平衡现状</w:t>
      </w:r>
    </w:p>
    <w:p>
      <w:pPr>
        <w:spacing w:after="150"/>
      </w:pPr>
      <w:r>
        <w:rPr/>
        <w:t xml:space="preserve">2.影响儿科用药行业供需平衡的因素</w:t>
      </w:r>
    </w:p>
    <w:p>
      <w:pPr>
        <w:spacing w:after="150"/>
      </w:pPr>
      <w:r>
        <w:rPr/>
        <w:t xml:space="preserve">3.儿科用药行业供需平衡趋势预测</w:t>
      </w:r>
    </w:p>
    <w:p>
      <w:pPr>
        <w:spacing w:after="150"/>
      </w:pPr>
      <w:r>
        <w:rPr>
          <w:b w:val="1"/>
          <w:bCs w:val="1"/>
        </w:rPr>
        <w:t xml:space="preserve">第六章 细分行业分析</w:t>
      </w:r>
    </w:p>
    <w:p>
      <w:pPr>
        <w:spacing w:after="150"/>
      </w:pPr>
      <w:r>
        <w:rPr/>
        <w:t xml:space="preserve">一、主要儿科用药细分行业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儿科用药行业竞争分析</w:t>
      </w:r>
    </w:p>
    <w:p>
      <w:pPr>
        <w:spacing w:after="150"/>
      </w:pPr>
      <w:r>
        <w:rPr/>
        <w:t xml:space="preserve">一、重点儿科用药企业市场份额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儿科用药行业产品价格分析</w:t>
      </w:r>
    </w:p>
    <w:p>
      <w:pPr>
        <w:spacing w:after="150"/>
      </w:pPr>
      <w:r>
        <w:rPr/>
        <w:t xml:space="preserve">一、儿科用药产品价格特征</w:t>
      </w:r>
    </w:p>
    <w:p>
      <w:pPr>
        <w:spacing w:after="150"/>
      </w:pPr>
      <w:r>
        <w:rPr/>
        <w:t xml:space="preserve">二、国内儿科用药产品当前市场价格评述</w:t>
      </w:r>
    </w:p>
    <w:p>
      <w:pPr>
        <w:spacing w:after="150"/>
      </w:pPr>
      <w:r>
        <w:rPr/>
        <w:t xml:space="preserve">三、影响国内市场儿科用药产品价格的因素</w:t>
      </w:r>
    </w:p>
    <w:p>
      <w:pPr>
        <w:spacing w:after="150"/>
      </w:pPr>
      <w:r>
        <w:rPr/>
        <w:t xml:space="preserve">四、主流厂商儿科用药产品价位及价格策略</w:t>
      </w:r>
    </w:p>
    <w:p>
      <w:pPr>
        <w:spacing w:after="150"/>
      </w:pPr>
      <w:r>
        <w:rPr/>
        <w:t xml:space="preserve">五、儿科用药产品未来价格变化趋势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二、互补品对儿科用药行业的影响</w:t>
      </w:r>
    </w:p>
    <w:p>
      <w:pPr>
        <w:spacing w:after="150"/>
      </w:pPr>
      <w:r>
        <w:rPr/>
        <w:t xml:space="preserve">三、互补品发展趋势</w:t>
      </w:r>
    </w:p>
    <w:p>
      <w:pPr>
        <w:spacing w:after="150"/>
      </w:pPr>
      <w:r>
        <w:rPr>
          <w:b w:val="1"/>
          <w:bCs w:val="1"/>
        </w:rPr>
        <w:t xml:space="preserve">第十一章 儿科用药行业主导驱动因素分析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儿科用药行业渠道分析</w:t>
      </w:r>
    </w:p>
    <w:p>
      <w:pPr>
        <w:spacing w:after="150"/>
      </w:pPr>
      <w:r>
        <w:rPr/>
        <w:t xml:space="preserve">一、儿科用药产品主流渠道形式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一、2020-2023年儿科用药行业销售毛利率</w:t>
      </w:r>
    </w:p>
    <w:p>
      <w:pPr>
        <w:spacing w:after="150"/>
      </w:pPr>
      <w:r>
        <w:rPr/>
        <w:t xml:space="preserve">二、2020-2023年儿科用药行业销售利润率</w:t>
      </w:r>
    </w:p>
    <w:p>
      <w:pPr>
        <w:spacing w:after="150"/>
      </w:pPr>
      <w:r>
        <w:rPr/>
        <w:t xml:space="preserve">三、2020-2023年儿科用药行业总资产利润率</w:t>
      </w:r>
    </w:p>
    <w:p>
      <w:pPr>
        <w:spacing w:after="150"/>
      </w:pPr>
      <w:r>
        <w:rPr/>
        <w:t xml:space="preserve">四、2020-2023年儿科用药行业净资产利润率</w:t>
      </w:r>
    </w:p>
    <w:p>
      <w:pPr>
        <w:spacing w:after="150"/>
      </w:pPr>
      <w:r>
        <w:rPr/>
        <w:t xml:space="preserve">五、2024-2029年儿科用药行业盈利能力预测</w:t>
      </w:r>
    </w:p>
    <w:p>
      <w:pPr>
        <w:spacing w:after="150"/>
      </w:pPr>
      <w:r>
        <w:rPr>
          <w:b w:val="1"/>
          <w:bCs w:val="1"/>
        </w:rPr>
        <w:t xml:space="preserve">第十四章 行业成长性分析</w:t>
      </w:r>
    </w:p>
    <w:p>
      <w:pPr>
        <w:spacing w:after="150"/>
      </w:pPr>
      <w:r>
        <w:rPr/>
        <w:t xml:space="preserve">一、2020-2023年儿科用药行业销售收入增长分析</w:t>
      </w:r>
    </w:p>
    <w:p>
      <w:pPr>
        <w:spacing w:after="150"/>
      </w:pPr>
      <w:r>
        <w:rPr/>
        <w:t xml:space="preserve">二、2020-2023年儿科用药行业总资产增长分析</w:t>
      </w:r>
    </w:p>
    <w:p>
      <w:pPr>
        <w:spacing w:after="150"/>
      </w:pPr>
      <w:r>
        <w:rPr/>
        <w:t xml:space="preserve">三、2020-2023年儿科用药行业固定资产增长分析</w:t>
      </w:r>
    </w:p>
    <w:p>
      <w:pPr>
        <w:spacing w:after="150"/>
      </w:pPr>
      <w:r>
        <w:rPr/>
        <w:t xml:space="preserve">四、2020-2023年儿科用药行业净资产增长分析</w:t>
      </w:r>
    </w:p>
    <w:p>
      <w:pPr>
        <w:spacing w:after="150"/>
      </w:pPr>
      <w:r>
        <w:rPr/>
        <w:t xml:space="preserve">五、2020-2023年儿科用药行业利润增长分析</w:t>
      </w:r>
    </w:p>
    <w:p>
      <w:pPr>
        <w:spacing w:after="150"/>
      </w:pPr>
      <w:r>
        <w:rPr/>
        <w:t xml:space="preserve">六、2024-2029年儿科用药行业增长预测</w:t>
      </w:r>
    </w:p>
    <w:p>
      <w:pPr>
        <w:spacing w:after="150"/>
      </w:pPr>
      <w:r>
        <w:rPr>
          <w:b w:val="1"/>
          <w:bCs w:val="1"/>
        </w:rPr>
        <w:t xml:space="preserve">第十五章 行业营运能力分析</w:t>
      </w:r>
    </w:p>
    <w:p>
      <w:pPr>
        <w:spacing w:after="150"/>
      </w:pPr>
      <w:r>
        <w:rPr/>
        <w:t xml:space="preserve">一、2020-2023年儿科用药行业总资产周转率分析</w:t>
      </w:r>
    </w:p>
    <w:p>
      <w:pPr>
        <w:spacing w:after="150"/>
      </w:pPr>
      <w:r>
        <w:rPr/>
        <w:t xml:space="preserve">二、2020-2023年儿科用药行业净资产周转率分析</w:t>
      </w:r>
    </w:p>
    <w:p>
      <w:pPr>
        <w:spacing w:after="150"/>
      </w:pPr>
      <w:r>
        <w:rPr/>
        <w:t xml:space="preserve">三、2020-2023年儿科用药行业应收账款周转率分析</w:t>
      </w:r>
    </w:p>
    <w:p>
      <w:pPr>
        <w:spacing w:after="150"/>
      </w:pPr>
      <w:r>
        <w:rPr/>
        <w:t xml:space="preserve">四、2020-2023年儿科用药行业存货周转率分析</w:t>
      </w:r>
    </w:p>
    <w:p>
      <w:pPr>
        <w:spacing w:after="150"/>
      </w:pPr>
      <w:r>
        <w:rPr/>
        <w:t xml:space="preserve">五、2024-2029年儿科用药行业营运能力预测</w:t>
      </w:r>
    </w:p>
    <w:p>
      <w:pPr>
        <w:spacing w:after="150"/>
      </w:pPr>
      <w:r>
        <w:rPr>
          <w:b w:val="1"/>
          <w:bCs w:val="1"/>
        </w:rPr>
        <w:t xml:space="preserve">第十六章 儿科用药行业重点企业分析（3-10家）</w:t>
      </w:r>
    </w:p>
    <w:p>
      <w:pPr>
        <w:spacing w:after="150"/>
      </w:pPr>
      <w:r>
        <w:rPr/>
        <w:t xml:space="preserve">一、华润三九</w:t>
      </w:r>
    </w:p>
    <w:p>
      <w:pPr>
        <w:spacing w:after="150"/>
      </w:pPr>
      <w:r>
        <w:rPr/>
        <w:t xml:space="preserve">1.企业简介</w:t>
      </w:r>
    </w:p>
    <w:p>
      <w:pPr>
        <w:spacing w:after="150"/>
      </w:pPr>
      <w:r>
        <w:rPr/>
        <w:t xml:space="preserve">2.儿科用药产品特点及市场表现</w:t>
      </w:r>
    </w:p>
    <w:p>
      <w:pPr>
        <w:spacing w:after="150"/>
      </w:pPr>
      <w:r>
        <w:rPr/>
        <w:t xml:space="preserve">3.生产状况</w:t>
      </w:r>
    </w:p>
    <w:p>
      <w:pPr>
        <w:spacing w:after="150"/>
      </w:pPr>
      <w:r>
        <w:rPr/>
        <w:t xml:space="preserve">4.销售及渠道</w:t>
      </w:r>
    </w:p>
    <w:p>
      <w:pPr>
        <w:spacing w:after="150"/>
      </w:pPr>
      <w:r>
        <w:rPr/>
        <w:t xml:space="preserve">二、仁和药业</w:t>
      </w:r>
    </w:p>
    <w:p>
      <w:pPr>
        <w:spacing w:after="150"/>
      </w:pPr>
      <w:r>
        <w:rPr/>
        <w:t xml:space="preserve">1.企业简介</w:t>
      </w:r>
    </w:p>
    <w:p>
      <w:pPr>
        <w:spacing w:after="150"/>
      </w:pPr>
      <w:r>
        <w:rPr/>
        <w:t xml:space="preserve">2.儿科用药产品特点及市场表现</w:t>
      </w:r>
    </w:p>
    <w:p>
      <w:pPr>
        <w:spacing w:after="150"/>
      </w:pPr>
      <w:r>
        <w:rPr/>
        <w:t xml:space="preserve">3.生产状况</w:t>
      </w:r>
    </w:p>
    <w:p>
      <w:pPr>
        <w:spacing w:after="150"/>
      </w:pPr>
      <w:r>
        <w:rPr/>
        <w:t xml:space="preserve">4.销售及渠道</w:t>
      </w:r>
    </w:p>
    <w:p>
      <w:pPr>
        <w:spacing w:after="150"/>
      </w:pPr>
      <w:r>
        <w:rPr/>
        <w:t xml:space="preserve">三、康恩贝</w:t>
      </w:r>
    </w:p>
    <w:p>
      <w:pPr>
        <w:spacing w:after="150"/>
      </w:pPr>
      <w:r>
        <w:rPr/>
        <w:t xml:space="preserve">1.企业简介</w:t>
      </w:r>
    </w:p>
    <w:p>
      <w:pPr>
        <w:spacing w:after="150"/>
      </w:pPr>
      <w:r>
        <w:rPr/>
        <w:t xml:space="preserve">2.儿科用药产品特点及市场表现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儿科用药行业风险分析</w:t>
      </w:r>
    </w:p>
    <w:p>
      <w:pPr>
        <w:spacing w:after="150"/>
      </w:pPr>
      <w:r>
        <w:rPr/>
        <w:t xml:space="preserve">一、儿科用药行业环境风险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三、儿科用药行业政策风险</w:t>
      </w:r>
    </w:p>
    <w:p>
      <w:pPr>
        <w:spacing w:after="150"/>
      </w:pPr>
      <w:r>
        <w:rPr/>
        <w:t xml:space="preserve">四、儿科用药行业市场风险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一、儿科用药行业发展前景预测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二、儿科用药企业营销策略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三、儿科用药企业投资机会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图表：2019-2023年中国儿科用药行业市场规模及增速</w:t>
      </w:r>
    </w:p>
    <w:p>
      <w:pPr>
        <w:spacing w:after="150"/>
      </w:pPr>
      <w:r>
        <w:rPr/>
        <w:t xml:space="preserve">图表：2024-2029年中国儿科用药行业市场规模及增速预测</w:t>
      </w:r>
    </w:p>
    <w:p>
      <w:pPr>
        <w:spacing w:after="150"/>
      </w:pPr>
      <w:r>
        <w:rPr/>
        <w:t xml:space="preserve">图表：2019-2023年中国儿科用药行业重点企业市场份额</w:t>
      </w:r>
    </w:p>
    <w:p>
      <w:pPr>
        <w:spacing w:after="150"/>
      </w:pPr>
      <w:r>
        <w:rPr/>
        <w:t xml:space="preserve">图表：2023年中国儿科用药行业区域结构</w:t>
      </w:r>
    </w:p>
    <w:p>
      <w:pPr>
        <w:spacing w:after="150"/>
      </w:pPr>
      <w:r>
        <w:rPr/>
        <w:t xml:space="preserve">图表：2023年中国儿科用药行业渠道结构</w:t>
      </w:r>
    </w:p>
    <w:p>
      <w:pPr>
        <w:spacing w:after="150"/>
      </w:pPr>
      <w:r>
        <w:rPr/>
        <w:t xml:space="preserve">图表：2019-2023年中国儿科用药行业需求总量</w:t>
      </w:r>
    </w:p>
    <w:p>
      <w:pPr>
        <w:spacing w:after="150"/>
      </w:pPr>
      <w:r>
        <w:rPr/>
        <w:t xml:space="preserve">图表：2024-2029年中国儿科用药行业需求总量预测</w:t>
      </w:r>
    </w:p>
    <w:p>
      <w:pPr>
        <w:spacing w:after="150"/>
      </w:pPr>
      <w:r>
        <w:rPr/>
        <w:t xml:space="preserve">图表：2019-2023年中国儿科用药行业需求集中度</w:t>
      </w:r>
    </w:p>
    <w:p>
      <w:pPr>
        <w:spacing w:after="150"/>
      </w:pPr>
      <w:r>
        <w:rPr/>
        <w:t xml:space="preserve">图表：2019-2023年中国儿科用药行业需求增长速度</w:t>
      </w:r>
    </w:p>
    <w:p>
      <w:pPr>
        <w:spacing w:after="150"/>
      </w:pPr>
      <w:r>
        <w:rPr/>
        <w:t xml:space="preserve">图表：2019-2023年中国儿科用药行业市场饱和度</w:t>
      </w:r>
    </w:p>
    <w:p>
      <w:pPr>
        <w:spacing w:after="150"/>
      </w:pPr>
      <w:r>
        <w:rPr/>
        <w:t xml:space="preserve">图表：2019-2023年中国儿科用药行业供给总量</w:t>
      </w:r>
    </w:p>
    <w:p>
      <w:pPr>
        <w:spacing w:after="150"/>
      </w:pPr>
      <w:r>
        <w:rPr/>
        <w:t xml:space="preserve">图表：2019-2023年中国儿科用药行业供给增长速度</w:t>
      </w:r>
    </w:p>
    <w:p>
      <w:pPr>
        <w:spacing w:after="150"/>
      </w:pPr>
      <w:r>
        <w:rPr/>
        <w:t xml:space="preserve">图表：2024-2029年中国儿科用药行业供给量预测</w:t>
      </w:r>
    </w:p>
    <w:p>
      <w:pPr>
        <w:spacing w:after="150"/>
      </w:pPr>
      <w:r>
        <w:rPr/>
        <w:t xml:space="preserve">图表：2019-2023年中国儿科用药行业供给集中度</w:t>
      </w:r>
    </w:p>
    <w:p>
      <w:pPr>
        <w:spacing w:after="150"/>
      </w:pPr>
      <w:r>
        <w:rPr/>
        <w:t xml:space="preserve">图表：2019-2023年中国儿科用药行业销售量</w:t>
      </w:r>
    </w:p>
    <w:p>
      <w:pPr>
        <w:spacing w:after="150"/>
      </w:pPr>
      <w:r>
        <w:rPr/>
        <w:t xml:space="preserve">图表：2019-2023年中国儿科用药行业库存量</w:t>
      </w:r>
    </w:p>
    <w:p>
      <w:pPr>
        <w:spacing w:after="150"/>
      </w:pPr>
      <w:r>
        <w:rPr/>
        <w:t xml:space="preserve">图表：2023年中国儿科用药行业企业区域分布</w:t>
      </w:r>
    </w:p>
    <w:p>
      <w:pPr>
        <w:spacing w:after="150"/>
      </w:pPr>
      <w:r>
        <w:rPr/>
        <w:t xml:space="preserve">图表：2023年中国儿科用药行业销售渠道分布</w:t>
      </w:r>
    </w:p>
    <w:p>
      <w:pPr>
        <w:spacing w:after="150"/>
      </w:pPr>
      <w:r>
        <w:rPr/>
        <w:t xml:space="preserve">图表：2023年中国儿科用药行业主要代理商分布</w:t>
      </w:r>
    </w:p>
    <w:p>
      <w:pPr>
        <w:spacing w:after="150"/>
      </w:pPr>
      <w:r>
        <w:rPr/>
        <w:t xml:space="preserve">图表：2019-2023年中国儿科用药行业产品价格走势</w:t>
      </w:r>
    </w:p>
    <w:p>
      <w:pPr>
        <w:spacing w:after="150"/>
      </w:pPr>
      <w:r>
        <w:rPr/>
        <w:t xml:space="preserve">图表：2024-2029年中国儿科用药行业产品价格趋势</w:t>
      </w:r>
    </w:p>
    <w:p>
      <w:pPr>
        <w:spacing w:after="150"/>
      </w:pPr>
      <w:r>
        <w:rPr/>
        <w:t xml:space="preserve">图表：2019-2023年中国儿科用药行业利润及增长速度</w:t>
      </w:r>
    </w:p>
    <w:p>
      <w:pPr>
        <w:spacing w:after="150"/>
      </w:pPr>
      <w:r>
        <w:rPr/>
        <w:t xml:space="preserve">图表：2019-2023年中国儿科用药行业销售毛利率</w:t>
      </w:r>
    </w:p>
    <w:p>
      <w:pPr>
        <w:spacing w:after="150"/>
      </w:pPr>
      <w:r>
        <w:rPr/>
        <w:t xml:space="preserve">图表：2019-2023年中国儿科用药行业销售利润率</w:t>
      </w:r>
    </w:p>
    <w:p>
      <w:pPr>
        <w:spacing w:after="150"/>
      </w:pPr>
      <w:r>
        <w:rPr/>
        <w:t xml:space="preserve">图表：2019-2023年中国儿科用药行业总资产利润率</w:t>
      </w:r>
    </w:p>
    <w:p>
      <w:pPr>
        <w:spacing w:after="150"/>
      </w:pPr>
      <w:r>
        <w:rPr/>
        <w:t xml:space="preserve">图表：2019-2023年中国儿科用药行业净资产利润率</w:t>
      </w:r>
    </w:p>
    <w:p>
      <w:pPr>
        <w:spacing w:after="150"/>
      </w:pPr>
      <w:r>
        <w:rPr/>
        <w:t xml:space="preserve">图表：2019-2023年中国儿科用药行业产值利税率</w:t>
      </w:r>
    </w:p>
    <w:p>
      <w:pPr>
        <w:spacing w:after="150"/>
      </w:pPr>
      <w:r>
        <w:rPr/>
        <w:t xml:space="preserve">图表：2019-2023年中国儿科用药行业总资产增长率</w:t>
      </w:r>
    </w:p>
    <w:p>
      <w:pPr>
        <w:spacing w:after="150"/>
      </w:pPr>
      <w:r>
        <w:rPr/>
        <w:t xml:space="preserve">图表：2019-2023年中国儿科用药行业净资产增长率</w:t>
      </w:r>
    </w:p>
    <w:p>
      <w:pPr>
        <w:spacing w:after="150"/>
      </w:pPr>
      <w:r>
        <w:rPr/>
        <w:t xml:space="preserve">图表：2023年中国儿科用药行业投资项目数量</w:t>
      </w:r>
    </w:p>
    <w:p>
      <w:pPr>
        <w:spacing w:after="150"/>
      </w:pPr>
      <w:r>
        <w:rPr/>
        <w:t xml:space="preserve">图表：2023年中国儿科用药行业投资项目列表</w:t>
      </w:r>
    </w:p>
    <w:p>
      <w:pPr>
        <w:spacing w:after="150"/>
      </w:pPr>
      <w:r>
        <w:rPr/>
        <w:t xml:space="preserve">图表：2023年中国儿科用药行业投资需求关系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本文地址：https://www.51baogao.cn/yiyao/200912011759.shtml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1201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2024-2029年中国儿科用药行业分析及发展前景预测报告</dc:title>
  <dc:description>2024-2029年中国儿科用药行业分析及发展前景预测报告</dc:description>
  <dc:subject>2024-2029年中国儿科用药行业分析及发展前景预测报告</dc:subject>
  <cp:keywords>研究报告</cp:keywords>
  <cp:category>研究报告</cp:category>
  <cp:lastModifiedBy>北京中道泰和信息咨询有限公司</cp:lastModifiedBy>
  <dcterms:created xsi:type="dcterms:W3CDTF">2024-02-29T15:16:12+08:00</dcterms:created>
  <dcterms:modified xsi:type="dcterms:W3CDTF">2024-02-29T15:16:12+08:00</dcterms:modified>
</cp:coreProperties>
</file>

<file path=docProps/custom.xml><?xml version="1.0" encoding="utf-8"?>
<Properties xmlns="http://schemas.openxmlformats.org/officeDocument/2006/custom-properties" xmlns:vt="http://schemas.openxmlformats.org/officeDocument/2006/docPropsVTypes"/>
</file>